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A0F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45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780"/>
      </w:tblGrid>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FE7A58" w:rsidP="00AD4741">
            <w:pPr>
              <w:jc w:val="both"/>
              <w:rPr>
                <w:b/>
                <w:lang w:eastAsia="en-US"/>
              </w:rPr>
            </w:pPr>
            <w:r>
              <w:rPr>
                <w:b/>
                <w:lang w:eastAsia="en-US"/>
              </w:rPr>
              <w:t>REVENUE CIRCULAR GEN00</w:t>
            </w:r>
            <w:r w:rsidR="00877296">
              <w:rPr>
                <w:b/>
                <w:lang w:eastAsia="en-US"/>
              </w:rPr>
              <w:t>3.</w:t>
            </w:r>
            <w:r>
              <w:rPr>
                <w:b/>
                <w:lang w:eastAsia="en-US"/>
              </w:rPr>
              <w:t>1</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877296" w:rsidP="00FE7A58">
            <w:pPr>
              <w:jc w:val="both"/>
              <w:rPr>
                <w:lang w:eastAsia="en-US"/>
              </w:rPr>
            </w:pPr>
            <w:r>
              <w:rPr>
                <w:lang w:eastAsia="en-US"/>
              </w:rPr>
              <w:t>ACT Revenue Office Payment Policy</w:t>
            </w:r>
            <w:r w:rsidR="00FE7A58">
              <w:rPr>
                <w:lang w:eastAsia="en-US"/>
              </w:rPr>
              <w:t xml:space="preserve"> </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FE7A58">
            <w:pPr>
              <w:jc w:val="both"/>
              <w:rPr>
                <w:lang w:eastAsia="en-US"/>
              </w:rPr>
            </w:pPr>
            <w:r>
              <w:rPr>
                <w:lang w:eastAsia="en-US"/>
              </w:rPr>
              <w:t xml:space="preserve">Issue Date: </w:t>
            </w:r>
            <w:r w:rsidR="00FE7A58">
              <w:rPr>
                <w:lang w:eastAsia="en-US"/>
              </w:rPr>
              <w:t>9 October 2015</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877296">
            <w:pPr>
              <w:jc w:val="both"/>
            </w:pPr>
            <w:r>
              <w:t>Status: Current</w:t>
            </w:r>
            <w:r w:rsidR="00BB7D19">
              <w:t xml:space="preserve"> – </w:t>
            </w:r>
            <w:r w:rsidR="00877296">
              <w:t>14 February 2011</w:t>
            </w:r>
          </w:p>
        </w:tc>
      </w:tr>
      <w:tr w:rsidR="00310E54"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FE7A58">
            <w:pPr>
              <w:jc w:val="both"/>
            </w:pPr>
            <w:r>
              <w:t xml:space="preserve">Previous Circular: </w:t>
            </w:r>
            <w:r w:rsidR="00877296">
              <w:t>GEN003</w:t>
            </w:r>
          </w:p>
        </w:tc>
      </w:tr>
    </w:tbl>
    <w:p w:rsidR="00F44A8D" w:rsidRPr="00AD4741" w:rsidRDefault="00BB7D19" w:rsidP="00BB7D19">
      <w:pPr>
        <w:pStyle w:val="Heading1"/>
        <w:spacing w:before="120" w:after="120" w:line="240" w:lineRule="auto"/>
        <w:ind w:left="1701" w:hanging="567"/>
        <w:jc w:val="both"/>
      </w:pPr>
      <w:r>
        <w:t>Preamble</w:t>
      </w:r>
    </w:p>
    <w:p w:rsidR="00877296" w:rsidRPr="00597B42" w:rsidRDefault="00877296" w:rsidP="00877296">
      <w:pPr>
        <w:widowControl/>
        <w:numPr>
          <w:ilvl w:val="0"/>
          <w:numId w:val="4"/>
        </w:numPr>
        <w:tabs>
          <w:tab w:val="clear" w:pos="720"/>
        </w:tabs>
        <w:suppressAutoHyphens w:val="0"/>
        <w:autoSpaceDE/>
        <w:autoSpaceDN/>
        <w:spacing w:before="120" w:after="120"/>
        <w:ind w:left="1701" w:hanging="567"/>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The </w:t>
      </w:r>
      <w:smartTag w:uri="urn:schemas-microsoft-com:office:smarttags" w:element="PersonName">
        <w:r w:rsidRPr="00597B42">
          <w:rPr>
            <w:rFonts w:asciiTheme="minorHAnsi" w:hAnsiTheme="minorHAnsi" w:cs="Arial"/>
            <w:color w:val="000000"/>
            <w:sz w:val="22"/>
            <w:szCs w:val="22"/>
          </w:rPr>
          <w:t>ACT Revenue</w:t>
        </w:r>
      </w:smartTag>
      <w:r w:rsidRPr="00597B42">
        <w:rPr>
          <w:rFonts w:asciiTheme="minorHAnsi" w:hAnsiTheme="minorHAnsi" w:cs="Arial"/>
          <w:color w:val="000000"/>
          <w:sz w:val="22"/>
          <w:szCs w:val="22"/>
        </w:rPr>
        <w:t xml:space="preserve"> Office assists the ACT Government to develop a simple and equitable tax system for the ACT and to implement administrative and regulatory processes for the collection of revenue which are efficient and cost-effective for the Government and taxpayers.  </w:t>
      </w:r>
    </w:p>
    <w:p w:rsidR="00877296" w:rsidRPr="00597B42" w:rsidRDefault="00877296" w:rsidP="00877296">
      <w:pPr>
        <w:widowControl/>
        <w:numPr>
          <w:ilvl w:val="0"/>
          <w:numId w:val="4"/>
        </w:numPr>
        <w:tabs>
          <w:tab w:val="clear" w:pos="720"/>
        </w:tabs>
        <w:suppressAutoHyphens w:val="0"/>
        <w:autoSpaceDE/>
        <w:autoSpaceDN/>
        <w:spacing w:before="120" w:after="120"/>
        <w:ind w:left="1701" w:hanging="567"/>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This circular notifies </w:t>
      </w:r>
      <w:smartTag w:uri="urn:schemas-microsoft-com:office:smarttags" w:element="PersonName">
        <w:r w:rsidRPr="00597B42">
          <w:rPr>
            <w:rFonts w:asciiTheme="minorHAnsi" w:hAnsiTheme="minorHAnsi" w:cs="Arial"/>
            <w:color w:val="000000"/>
            <w:sz w:val="22"/>
            <w:szCs w:val="22"/>
          </w:rPr>
          <w:t>ACT Revenue</w:t>
        </w:r>
      </w:smartTag>
      <w:r w:rsidRPr="00597B42">
        <w:rPr>
          <w:rFonts w:asciiTheme="minorHAnsi" w:hAnsiTheme="minorHAnsi" w:cs="Arial"/>
          <w:color w:val="000000"/>
          <w:sz w:val="22"/>
          <w:szCs w:val="22"/>
        </w:rPr>
        <w:t xml:space="preserve"> Office clients of the options available to them for the payment of taxes, rates, levies, duties and charges administered by the </w:t>
      </w:r>
      <w:smartTag w:uri="urn:schemas-microsoft-com:office:smarttags" w:element="PersonName">
        <w:r w:rsidRPr="00597B42">
          <w:rPr>
            <w:rFonts w:asciiTheme="minorHAnsi" w:hAnsiTheme="minorHAnsi" w:cs="Arial"/>
            <w:color w:val="000000"/>
            <w:sz w:val="22"/>
            <w:szCs w:val="22"/>
          </w:rPr>
          <w:t>ACT Revenue</w:t>
        </w:r>
      </w:smartTag>
      <w:r w:rsidRPr="00597B42">
        <w:rPr>
          <w:rFonts w:asciiTheme="minorHAnsi" w:hAnsiTheme="minorHAnsi" w:cs="Arial"/>
          <w:color w:val="000000"/>
          <w:sz w:val="22"/>
          <w:szCs w:val="22"/>
        </w:rPr>
        <w:t xml:space="preserve"> Office. </w:t>
      </w:r>
    </w:p>
    <w:p w:rsidR="00F44A8D" w:rsidRPr="00AD4741" w:rsidRDefault="00F44A8D" w:rsidP="00BB7D19">
      <w:pPr>
        <w:pStyle w:val="Heading1"/>
        <w:spacing w:before="120" w:after="120" w:line="240" w:lineRule="auto"/>
        <w:ind w:left="1134" w:firstLine="0"/>
        <w:jc w:val="both"/>
        <w:rPr>
          <w:rFonts w:asciiTheme="minorHAnsi" w:hAnsiTheme="minorHAnsi"/>
        </w:rPr>
      </w:pPr>
      <w:r w:rsidRPr="00AD4741">
        <w:rPr>
          <w:rFonts w:asciiTheme="minorHAnsi" w:hAnsiTheme="minorHAnsi"/>
        </w:rPr>
        <w:t>Circular</w:t>
      </w:r>
    </w:p>
    <w:p w:rsidR="00877296" w:rsidRPr="00597B42" w:rsidRDefault="00877296" w:rsidP="00877296">
      <w:pPr>
        <w:spacing w:after="120"/>
        <w:ind w:left="1701" w:hanging="567"/>
        <w:jc w:val="both"/>
        <w:rPr>
          <w:rFonts w:asciiTheme="minorHAnsi" w:hAnsiTheme="minorHAnsi" w:cs="Arial"/>
          <w:b/>
          <w:color w:val="000000"/>
          <w:sz w:val="22"/>
          <w:szCs w:val="22"/>
        </w:rPr>
      </w:pPr>
      <w:r w:rsidRPr="00597B42">
        <w:rPr>
          <w:rFonts w:asciiTheme="minorHAnsi" w:hAnsiTheme="minorHAnsi" w:cs="Arial"/>
          <w:b/>
          <w:color w:val="000000"/>
          <w:sz w:val="22"/>
          <w:szCs w:val="22"/>
        </w:rPr>
        <w:t>Duty</w:t>
      </w:r>
    </w:p>
    <w:p w:rsidR="00877296" w:rsidRPr="00597B42" w:rsidRDefault="00877296" w:rsidP="00877296">
      <w:pPr>
        <w:widowControl/>
        <w:numPr>
          <w:ilvl w:val="0"/>
          <w:numId w:val="4"/>
        </w:numPr>
        <w:tabs>
          <w:tab w:val="clear" w:pos="720"/>
        </w:tabs>
        <w:suppressAutoHyphens w:val="0"/>
        <w:autoSpaceDE/>
        <w:autoSpaceDN/>
        <w:spacing w:before="120" w:after="120"/>
        <w:ind w:left="1701" w:hanging="567"/>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The </w:t>
      </w:r>
      <w:smartTag w:uri="urn:schemas-microsoft-com:office:smarttags" w:element="PersonName">
        <w:r w:rsidRPr="00597B42">
          <w:rPr>
            <w:rFonts w:asciiTheme="minorHAnsi" w:hAnsiTheme="minorHAnsi" w:cs="Arial"/>
            <w:color w:val="000000"/>
            <w:sz w:val="22"/>
            <w:szCs w:val="22"/>
          </w:rPr>
          <w:t>ACT Revenue</w:t>
        </w:r>
      </w:smartTag>
      <w:r w:rsidRPr="00597B42">
        <w:rPr>
          <w:rFonts w:asciiTheme="minorHAnsi" w:hAnsiTheme="minorHAnsi" w:cs="Arial"/>
          <w:color w:val="000000"/>
          <w:sz w:val="22"/>
          <w:szCs w:val="22"/>
        </w:rPr>
        <w:t xml:space="preserve"> Office Customer Service Centre only accepts payments for duty transactions.  The different payment methods acceptable for duty transactions include credit card (Visa and </w:t>
      </w:r>
      <w:proofErr w:type="spellStart"/>
      <w:r w:rsidRPr="00597B42">
        <w:rPr>
          <w:rFonts w:asciiTheme="minorHAnsi" w:hAnsiTheme="minorHAnsi" w:cs="Arial"/>
          <w:color w:val="000000"/>
          <w:sz w:val="22"/>
          <w:szCs w:val="22"/>
        </w:rPr>
        <w:t>Mastercard</w:t>
      </w:r>
      <w:proofErr w:type="spellEnd"/>
      <w:r w:rsidRPr="00597B42">
        <w:rPr>
          <w:rFonts w:asciiTheme="minorHAnsi" w:hAnsiTheme="minorHAnsi" w:cs="Arial"/>
          <w:color w:val="000000"/>
          <w:sz w:val="22"/>
          <w:szCs w:val="22"/>
        </w:rPr>
        <w:t xml:space="preserve"> only), cheque/money order, cash and EFTPOS. </w:t>
      </w:r>
    </w:p>
    <w:p w:rsidR="00877296" w:rsidRPr="00597B42" w:rsidRDefault="00877296" w:rsidP="00877296">
      <w:pPr>
        <w:widowControl/>
        <w:numPr>
          <w:ilvl w:val="0"/>
          <w:numId w:val="4"/>
        </w:numPr>
        <w:tabs>
          <w:tab w:val="clear" w:pos="720"/>
        </w:tabs>
        <w:suppressAutoHyphens w:val="0"/>
        <w:autoSpaceDE/>
        <w:autoSpaceDN/>
        <w:spacing w:before="120" w:after="120"/>
        <w:ind w:left="1701" w:hanging="567"/>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A limit for payment by credit card was introduced on 1 November 2005. Consistent with Government policy, the ACT Revenue Office Customer Service Centre will only accept credit card payments (Visa and </w:t>
      </w:r>
      <w:proofErr w:type="spellStart"/>
      <w:r w:rsidRPr="00597B42">
        <w:rPr>
          <w:rFonts w:asciiTheme="minorHAnsi" w:hAnsiTheme="minorHAnsi" w:cs="Arial"/>
          <w:color w:val="000000"/>
          <w:sz w:val="22"/>
          <w:szCs w:val="22"/>
        </w:rPr>
        <w:t>Mastercard</w:t>
      </w:r>
      <w:proofErr w:type="spellEnd"/>
      <w:r w:rsidRPr="00597B42">
        <w:rPr>
          <w:rFonts w:asciiTheme="minorHAnsi" w:hAnsiTheme="minorHAnsi" w:cs="Arial"/>
          <w:color w:val="000000"/>
          <w:sz w:val="22"/>
          <w:szCs w:val="22"/>
        </w:rPr>
        <w:t xml:space="preserve"> only) on certain dutiable transactions where the duty liability does not exceed $5,000.  Multiple or part payment by credit card will </w:t>
      </w:r>
      <w:r w:rsidRPr="00597B42">
        <w:rPr>
          <w:rFonts w:asciiTheme="minorHAnsi" w:hAnsiTheme="minorHAnsi" w:cs="Arial"/>
          <w:b/>
          <w:color w:val="000000"/>
          <w:sz w:val="22"/>
          <w:szCs w:val="22"/>
        </w:rPr>
        <w:t>not</w:t>
      </w:r>
      <w:r w:rsidRPr="00597B42">
        <w:rPr>
          <w:rFonts w:asciiTheme="minorHAnsi" w:hAnsiTheme="minorHAnsi" w:cs="Arial"/>
          <w:color w:val="000000"/>
          <w:sz w:val="22"/>
          <w:szCs w:val="22"/>
        </w:rPr>
        <w:t xml:space="preserve"> be accepted.</w:t>
      </w:r>
    </w:p>
    <w:p w:rsidR="00877296" w:rsidRPr="00597B42" w:rsidRDefault="00877296" w:rsidP="00877296">
      <w:pPr>
        <w:widowControl/>
        <w:numPr>
          <w:ilvl w:val="0"/>
          <w:numId w:val="4"/>
        </w:numPr>
        <w:tabs>
          <w:tab w:val="clear" w:pos="720"/>
        </w:tabs>
        <w:suppressAutoHyphens w:val="0"/>
        <w:autoSpaceDE/>
        <w:autoSpaceDN/>
        <w:spacing w:before="120" w:after="120"/>
        <w:ind w:left="1701" w:hanging="567"/>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Cheques for duty transactions should be made payable to the </w:t>
      </w:r>
      <w:r w:rsidRPr="00597B42">
        <w:rPr>
          <w:rFonts w:asciiTheme="minorHAnsi" w:hAnsiTheme="minorHAnsi" w:cs="Arial"/>
          <w:b/>
          <w:color w:val="000000"/>
          <w:sz w:val="22"/>
          <w:szCs w:val="22"/>
        </w:rPr>
        <w:t>ACT Revenue Office</w:t>
      </w:r>
      <w:r w:rsidRPr="00597B42">
        <w:rPr>
          <w:rFonts w:asciiTheme="minorHAnsi" w:hAnsiTheme="minorHAnsi" w:cs="Arial"/>
          <w:color w:val="000000"/>
          <w:sz w:val="22"/>
          <w:szCs w:val="22"/>
        </w:rPr>
        <w:t xml:space="preserve">.  </w:t>
      </w:r>
    </w:p>
    <w:p w:rsidR="00877296" w:rsidRPr="00597B42" w:rsidRDefault="00877296" w:rsidP="00877296">
      <w:pPr>
        <w:spacing w:before="120" w:after="120"/>
        <w:ind w:left="1985" w:hanging="284"/>
        <w:rPr>
          <w:rFonts w:asciiTheme="minorHAnsi" w:hAnsiTheme="minorHAnsi" w:cs="Arial"/>
          <w:color w:val="000000"/>
          <w:sz w:val="22"/>
          <w:szCs w:val="22"/>
        </w:rPr>
      </w:pPr>
      <w:r w:rsidRPr="00597B42">
        <w:rPr>
          <w:rFonts w:asciiTheme="minorHAnsi" w:hAnsiTheme="minorHAnsi" w:cs="Arial"/>
          <w:color w:val="000000"/>
          <w:sz w:val="22"/>
          <w:szCs w:val="22"/>
        </w:rPr>
        <w:t xml:space="preserve">The following limits apply to cheques: </w:t>
      </w:r>
    </w:p>
    <w:p w:rsidR="00877296" w:rsidRPr="00597B42" w:rsidRDefault="00877296" w:rsidP="00877296">
      <w:pPr>
        <w:tabs>
          <w:tab w:val="left" w:pos="2410"/>
        </w:tabs>
        <w:spacing w:before="120"/>
        <w:ind w:left="2410" w:hanging="425"/>
        <w:rPr>
          <w:rFonts w:asciiTheme="minorHAnsi" w:hAnsiTheme="minorHAnsi" w:cs="Arial"/>
          <w:color w:val="000000"/>
          <w:sz w:val="22"/>
          <w:szCs w:val="22"/>
        </w:rPr>
      </w:pPr>
      <w:r w:rsidRPr="00597B42">
        <w:rPr>
          <w:rFonts w:asciiTheme="minorHAnsi" w:hAnsiTheme="minorHAnsi" w:cs="Arial"/>
          <w:color w:val="000000"/>
          <w:sz w:val="22"/>
          <w:szCs w:val="22"/>
        </w:rPr>
        <w:t>(a)</w:t>
      </w:r>
      <w:r w:rsidRPr="00597B42">
        <w:rPr>
          <w:rFonts w:asciiTheme="minorHAnsi" w:hAnsiTheme="minorHAnsi" w:cs="Arial"/>
          <w:color w:val="000000"/>
          <w:sz w:val="22"/>
          <w:szCs w:val="22"/>
        </w:rPr>
        <w:tab/>
      </w:r>
      <w:proofErr w:type="gramStart"/>
      <w:r w:rsidRPr="00597B42">
        <w:rPr>
          <w:rFonts w:asciiTheme="minorHAnsi" w:hAnsiTheme="minorHAnsi" w:cs="Arial"/>
          <w:color w:val="000000"/>
          <w:sz w:val="22"/>
          <w:szCs w:val="22"/>
        </w:rPr>
        <w:t>personal</w:t>
      </w:r>
      <w:proofErr w:type="gramEnd"/>
      <w:r w:rsidRPr="00597B42">
        <w:rPr>
          <w:rFonts w:asciiTheme="minorHAnsi" w:hAnsiTheme="minorHAnsi" w:cs="Arial"/>
          <w:color w:val="000000"/>
          <w:sz w:val="22"/>
          <w:szCs w:val="22"/>
        </w:rPr>
        <w:t xml:space="preserve"> cheques — $5,000; </w:t>
      </w:r>
    </w:p>
    <w:p w:rsidR="00877296" w:rsidRPr="00597B42" w:rsidRDefault="00877296" w:rsidP="00877296">
      <w:pPr>
        <w:tabs>
          <w:tab w:val="left" w:pos="2410"/>
        </w:tabs>
        <w:spacing w:before="120"/>
        <w:ind w:left="2410" w:hanging="425"/>
        <w:rPr>
          <w:rFonts w:asciiTheme="minorHAnsi" w:hAnsiTheme="minorHAnsi" w:cs="Arial"/>
          <w:color w:val="000000"/>
          <w:sz w:val="22"/>
          <w:szCs w:val="22"/>
        </w:rPr>
      </w:pPr>
      <w:r w:rsidRPr="00597B42">
        <w:rPr>
          <w:rFonts w:asciiTheme="minorHAnsi" w:hAnsiTheme="minorHAnsi" w:cs="Arial"/>
          <w:color w:val="000000"/>
          <w:sz w:val="22"/>
          <w:szCs w:val="22"/>
        </w:rPr>
        <w:t>(b)</w:t>
      </w:r>
      <w:r w:rsidRPr="00597B42">
        <w:rPr>
          <w:rFonts w:asciiTheme="minorHAnsi" w:hAnsiTheme="minorHAnsi" w:cs="Arial"/>
          <w:color w:val="000000"/>
          <w:sz w:val="22"/>
          <w:szCs w:val="22"/>
        </w:rPr>
        <w:tab/>
      </w:r>
      <w:proofErr w:type="gramStart"/>
      <w:r w:rsidRPr="00597B42">
        <w:rPr>
          <w:rFonts w:asciiTheme="minorHAnsi" w:hAnsiTheme="minorHAnsi" w:cs="Arial"/>
          <w:color w:val="000000"/>
          <w:sz w:val="22"/>
          <w:szCs w:val="22"/>
        </w:rPr>
        <w:t>solicitor’s</w:t>
      </w:r>
      <w:proofErr w:type="gramEnd"/>
      <w:r w:rsidRPr="00597B42">
        <w:rPr>
          <w:rFonts w:asciiTheme="minorHAnsi" w:hAnsiTheme="minorHAnsi" w:cs="Arial"/>
          <w:color w:val="000000"/>
          <w:sz w:val="22"/>
          <w:szCs w:val="22"/>
        </w:rPr>
        <w:t xml:space="preserve"> business account cheques — $20,000; and</w:t>
      </w:r>
    </w:p>
    <w:p w:rsidR="00877296" w:rsidRPr="00597B42" w:rsidRDefault="00877296" w:rsidP="00877296">
      <w:pPr>
        <w:tabs>
          <w:tab w:val="left" w:pos="2410"/>
        </w:tabs>
        <w:spacing w:before="120"/>
        <w:ind w:left="2410" w:hanging="425"/>
        <w:rPr>
          <w:rFonts w:asciiTheme="minorHAnsi" w:hAnsiTheme="minorHAnsi" w:cs="Arial"/>
          <w:color w:val="000000"/>
          <w:sz w:val="22"/>
          <w:szCs w:val="22"/>
        </w:rPr>
      </w:pPr>
      <w:r w:rsidRPr="00597B42">
        <w:rPr>
          <w:rFonts w:asciiTheme="minorHAnsi" w:hAnsiTheme="minorHAnsi" w:cs="Arial"/>
          <w:color w:val="000000"/>
          <w:sz w:val="22"/>
          <w:szCs w:val="22"/>
        </w:rPr>
        <w:t>(c)</w:t>
      </w:r>
      <w:r w:rsidRPr="00597B42">
        <w:rPr>
          <w:rFonts w:asciiTheme="minorHAnsi" w:hAnsiTheme="minorHAnsi" w:cs="Arial"/>
          <w:color w:val="000000"/>
          <w:sz w:val="22"/>
          <w:szCs w:val="22"/>
        </w:rPr>
        <w:tab/>
      </w:r>
      <w:proofErr w:type="gramStart"/>
      <w:r w:rsidRPr="00597B42">
        <w:rPr>
          <w:rFonts w:asciiTheme="minorHAnsi" w:hAnsiTheme="minorHAnsi" w:cs="Arial"/>
          <w:color w:val="000000"/>
          <w:sz w:val="22"/>
          <w:szCs w:val="22"/>
        </w:rPr>
        <w:t>solicitor’s</w:t>
      </w:r>
      <w:proofErr w:type="gramEnd"/>
      <w:r w:rsidRPr="00597B42">
        <w:rPr>
          <w:rFonts w:asciiTheme="minorHAnsi" w:hAnsiTheme="minorHAnsi" w:cs="Arial"/>
          <w:color w:val="000000"/>
          <w:sz w:val="22"/>
          <w:szCs w:val="22"/>
        </w:rPr>
        <w:t xml:space="preserve"> trust account cheques and bank/credit union cheques — unlimited value.</w:t>
      </w:r>
    </w:p>
    <w:p w:rsidR="00877296" w:rsidRPr="00597B42" w:rsidRDefault="00877296" w:rsidP="00877296">
      <w:pPr>
        <w:widowControl/>
        <w:numPr>
          <w:ilvl w:val="0"/>
          <w:numId w:val="4"/>
        </w:numPr>
        <w:suppressAutoHyphens w:val="0"/>
        <w:autoSpaceDE/>
        <w:autoSpaceDN/>
        <w:spacing w:before="120" w:after="120"/>
        <w:ind w:left="1701" w:hanging="567"/>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The ACT Revenue Office is developing options for the electronic </w:t>
      </w:r>
      <w:proofErr w:type="spellStart"/>
      <w:r w:rsidRPr="00597B42">
        <w:rPr>
          <w:rFonts w:asciiTheme="minorHAnsi" w:hAnsiTheme="minorHAnsi" w:cs="Arial"/>
          <w:color w:val="000000"/>
          <w:sz w:val="22"/>
          <w:szCs w:val="22"/>
        </w:rPr>
        <w:t>lodgment</w:t>
      </w:r>
      <w:proofErr w:type="spellEnd"/>
      <w:r w:rsidRPr="00597B42">
        <w:rPr>
          <w:rFonts w:asciiTheme="minorHAnsi" w:hAnsiTheme="minorHAnsi" w:cs="Arial"/>
          <w:color w:val="000000"/>
          <w:sz w:val="22"/>
          <w:szCs w:val="22"/>
        </w:rPr>
        <w:t xml:space="preserve"> and payment of duty.  Clients will be advised when these options are available.  </w:t>
      </w:r>
    </w:p>
    <w:p w:rsidR="00877296" w:rsidRPr="00877296" w:rsidRDefault="00877296" w:rsidP="00877296">
      <w:pPr>
        <w:widowControl/>
        <w:numPr>
          <w:ilvl w:val="0"/>
          <w:numId w:val="4"/>
        </w:numPr>
        <w:suppressAutoHyphens w:val="0"/>
        <w:autoSpaceDE/>
        <w:autoSpaceDN/>
        <w:spacing w:before="120" w:after="120"/>
        <w:ind w:left="1701" w:hanging="567"/>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Payments of duty on motor vehicle registration and the transfer of motor vehicle registration are not accepted at the ACT Revenue Office Customer Service Centre.  ACT Government Shopfronts collect any applicable duty on the transfer of registration of a motor vehicle on behalf of the ACT Revenue Office at the time of registration.</w:t>
      </w:r>
    </w:p>
    <w:p w:rsidR="00F44A8D" w:rsidRDefault="00F44A8D" w:rsidP="00AD4741">
      <w:pPr>
        <w:pStyle w:val="Heading2"/>
        <w:ind w:left="1701"/>
        <w:jc w:val="both"/>
      </w:pPr>
    </w:p>
    <w:p w:rsidR="00F44A8D" w:rsidRDefault="00F44A8D" w:rsidP="00AD4741">
      <w:pPr>
        <w:pStyle w:val="Heading2"/>
        <w:ind w:left="1701"/>
        <w:jc w:val="both"/>
        <w:sectPr w:rsidR="00F44A8D" w:rsidSect="00702365">
          <w:headerReference w:type="default" r:id="rId10"/>
          <w:footerReference w:type="default" r:id="rId11"/>
          <w:footerReference w:type="first" r:id="rId12"/>
          <w:pgSz w:w="11910" w:h="16840" w:code="9"/>
          <w:pgMar w:top="-9" w:right="1137" w:bottom="851" w:left="0" w:header="0" w:footer="318" w:gutter="0"/>
          <w:cols w:space="720"/>
          <w:titlePg/>
          <w:docGrid w:linePitch="326"/>
        </w:sectPr>
      </w:pPr>
    </w:p>
    <w:p w:rsidR="00877296" w:rsidRPr="00597B42" w:rsidRDefault="00877296" w:rsidP="00877296">
      <w:pPr>
        <w:spacing w:after="60"/>
        <w:ind w:left="851"/>
        <w:rPr>
          <w:rFonts w:asciiTheme="minorHAnsi" w:hAnsiTheme="minorHAnsi" w:cs="Arial"/>
          <w:b/>
          <w:color w:val="000000"/>
          <w:sz w:val="22"/>
          <w:szCs w:val="22"/>
        </w:rPr>
      </w:pPr>
      <w:r w:rsidRPr="00597B42">
        <w:rPr>
          <w:rFonts w:asciiTheme="minorHAnsi" w:hAnsiTheme="minorHAnsi" w:cs="Arial"/>
          <w:b/>
          <w:color w:val="000000"/>
          <w:sz w:val="22"/>
          <w:szCs w:val="22"/>
        </w:rPr>
        <w:lastRenderedPageBreak/>
        <w:t>Return Taxes — Payroll Tax, General and Life Insurance Duty, Ambulance Levy, Utilities Network Facilities Tax, and Energy Industry Levy</w:t>
      </w:r>
    </w:p>
    <w:p w:rsidR="00877296" w:rsidRPr="00597B42" w:rsidRDefault="00877296" w:rsidP="00877296">
      <w:pPr>
        <w:widowControl/>
        <w:numPr>
          <w:ilvl w:val="0"/>
          <w:numId w:val="4"/>
        </w:numPr>
        <w:suppressAutoHyphens w:val="0"/>
        <w:autoSpaceDE/>
        <w:autoSpaceDN/>
        <w:spacing w:before="120" w:after="12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The </w:t>
      </w:r>
      <w:smartTag w:uri="urn:schemas-microsoft-com:office:smarttags" w:element="PersonName">
        <w:r w:rsidRPr="00597B42">
          <w:rPr>
            <w:rFonts w:asciiTheme="minorHAnsi" w:hAnsiTheme="minorHAnsi" w:cs="Arial"/>
            <w:color w:val="000000"/>
            <w:sz w:val="22"/>
            <w:szCs w:val="22"/>
          </w:rPr>
          <w:t>ACT Revenue</w:t>
        </w:r>
      </w:smartTag>
      <w:r w:rsidRPr="00597B42">
        <w:rPr>
          <w:rFonts w:asciiTheme="minorHAnsi" w:hAnsiTheme="minorHAnsi" w:cs="Arial"/>
          <w:color w:val="000000"/>
          <w:sz w:val="22"/>
          <w:szCs w:val="22"/>
        </w:rPr>
        <w:t xml:space="preserve"> Office, in conjunction with </w:t>
      </w:r>
      <w:smartTag w:uri="urn:schemas-microsoft-com:office:smarttags" w:element="PersonName">
        <w:r w:rsidRPr="00597B42">
          <w:rPr>
            <w:rFonts w:asciiTheme="minorHAnsi" w:hAnsiTheme="minorHAnsi" w:cs="Arial"/>
            <w:i/>
            <w:color w:val="000000"/>
            <w:sz w:val="22"/>
            <w:szCs w:val="22"/>
          </w:rPr>
          <w:t>Canberra Connect</w:t>
        </w:r>
      </w:smartTag>
      <w:r w:rsidRPr="00597B42">
        <w:rPr>
          <w:rFonts w:asciiTheme="minorHAnsi" w:hAnsiTheme="minorHAnsi" w:cs="Arial"/>
          <w:color w:val="000000"/>
          <w:sz w:val="22"/>
          <w:szCs w:val="22"/>
        </w:rPr>
        <w:t xml:space="preserve">, has developed an online </w:t>
      </w:r>
      <w:proofErr w:type="spellStart"/>
      <w:r w:rsidRPr="00597B42">
        <w:rPr>
          <w:rFonts w:asciiTheme="minorHAnsi" w:hAnsiTheme="minorHAnsi" w:cs="Arial"/>
          <w:color w:val="000000"/>
          <w:sz w:val="22"/>
          <w:szCs w:val="22"/>
        </w:rPr>
        <w:t>lodgment</w:t>
      </w:r>
      <w:proofErr w:type="spellEnd"/>
      <w:r w:rsidRPr="00597B42">
        <w:rPr>
          <w:rFonts w:asciiTheme="minorHAnsi" w:hAnsiTheme="minorHAnsi" w:cs="Arial"/>
          <w:color w:val="000000"/>
          <w:sz w:val="22"/>
          <w:szCs w:val="22"/>
        </w:rPr>
        <w:t xml:space="preserve"> facility for return taxes. Taxpayers are required to lodge their returns electronically.</w:t>
      </w:r>
    </w:p>
    <w:p w:rsidR="00877296" w:rsidRPr="00597B42" w:rsidRDefault="00877296" w:rsidP="00877296">
      <w:pPr>
        <w:widowControl/>
        <w:numPr>
          <w:ilvl w:val="0"/>
          <w:numId w:val="4"/>
        </w:numPr>
        <w:suppressAutoHyphens w:val="0"/>
        <w:autoSpaceDE/>
        <w:autoSpaceDN/>
        <w:spacing w:before="60" w:after="6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Taxpayers can make payments for return taxes electronically through their financial institution by either Electronic Funds Transfer (EFT) or BPAY (debit transactions only).  The individual EFT or BPAY payment details are provided at the time that the taxpayer submits an electronic return </w:t>
      </w:r>
      <w:proofErr w:type="spellStart"/>
      <w:r w:rsidRPr="00597B42">
        <w:rPr>
          <w:rFonts w:asciiTheme="minorHAnsi" w:hAnsiTheme="minorHAnsi" w:cs="Arial"/>
          <w:color w:val="000000"/>
          <w:sz w:val="22"/>
          <w:szCs w:val="22"/>
        </w:rPr>
        <w:t>lodgment</w:t>
      </w:r>
      <w:proofErr w:type="spellEnd"/>
      <w:r w:rsidRPr="00597B42">
        <w:rPr>
          <w:rFonts w:asciiTheme="minorHAnsi" w:hAnsiTheme="minorHAnsi" w:cs="Arial"/>
          <w:color w:val="000000"/>
          <w:sz w:val="22"/>
          <w:szCs w:val="22"/>
        </w:rPr>
        <w:t xml:space="preserve"> through </w:t>
      </w:r>
      <w:r w:rsidRPr="00597B42">
        <w:rPr>
          <w:rFonts w:asciiTheme="minorHAnsi" w:hAnsiTheme="minorHAnsi" w:cs="Arial"/>
          <w:i/>
          <w:color w:val="000000"/>
          <w:sz w:val="22"/>
          <w:szCs w:val="22"/>
        </w:rPr>
        <w:t>Canberra Connect</w:t>
      </w:r>
      <w:r w:rsidRPr="00597B42">
        <w:rPr>
          <w:rFonts w:asciiTheme="minorHAnsi" w:hAnsiTheme="minorHAnsi" w:cs="Arial"/>
          <w:color w:val="000000"/>
          <w:sz w:val="22"/>
          <w:szCs w:val="22"/>
        </w:rPr>
        <w:t>.  Credit card payments are not accepted for the payment of return taxes.</w:t>
      </w:r>
    </w:p>
    <w:p w:rsidR="00877296" w:rsidRPr="00597B42" w:rsidRDefault="00877296" w:rsidP="00877296">
      <w:pPr>
        <w:spacing w:before="60" w:after="60"/>
        <w:ind w:left="851"/>
        <w:rPr>
          <w:rFonts w:asciiTheme="minorHAnsi" w:hAnsiTheme="minorHAnsi" w:cs="Arial"/>
          <w:b/>
          <w:bCs/>
          <w:color w:val="000000"/>
          <w:sz w:val="22"/>
          <w:szCs w:val="22"/>
        </w:rPr>
      </w:pPr>
      <w:r w:rsidRPr="00597B42">
        <w:rPr>
          <w:rFonts w:asciiTheme="minorHAnsi" w:hAnsiTheme="minorHAnsi" w:cs="Arial"/>
          <w:b/>
          <w:bCs/>
          <w:color w:val="000000"/>
          <w:sz w:val="22"/>
          <w:szCs w:val="22"/>
        </w:rPr>
        <w:t>Rates (including Fire and Emergency Services Levy), Land Tax, City Centre Marketing and Improvements Levy (CCMIL), and Land Rent</w:t>
      </w:r>
      <w:bookmarkStart w:id="0" w:name="_GoBack"/>
      <w:bookmarkEnd w:id="0"/>
    </w:p>
    <w:p w:rsidR="00877296" w:rsidRPr="00597B42" w:rsidRDefault="00877296" w:rsidP="00877296">
      <w:pPr>
        <w:widowControl/>
        <w:numPr>
          <w:ilvl w:val="0"/>
          <w:numId w:val="4"/>
        </w:numPr>
        <w:suppressAutoHyphens w:val="0"/>
        <w:autoSpaceDE/>
        <w:autoSpaceDN/>
        <w:spacing w:before="60" w:after="6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Payments for rates, land tax, CCMIL and land rent are not accepted at the ACT Revenue Office Customer Service Centre but can be paid electronically or, alternatively, in person at Australia Post or ACT Government Shopfronts.  Debit and credit cards (Visa and </w:t>
      </w:r>
      <w:proofErr w:type="spellStart"/>
      <w:r w:rsidRPr="00597B42">
        <w:rPr>
          <w:rFonts w:asciiTheme="minorHAnsi" w:hAnsiTheme="minorHAnsi" w:cs="Arial"/>
          <w:color w:val="000000"/>
          <w:sz w:val="22"/>
          <w:szCs w:val="22"/>
        </w:rPr>
        <w:t>Mastercard</w:t>
      </w:r>
      <w:proofErr w:type="spellEnd"/>
      <w:r w:rsidRPr="00597B42">
        <w:rPr>
          <w:rFonts w:asciiTheme="minorHAnsi" w:hAnsiTheme="minorHAnsi" w:cs="Arial"/>
          <w:color w:val="000000"/>
          <w:sz w:val="22"/>
          <w:szCs w:val="22"/>
        </w:rPr>
        <w:t xml:space="preserve"> only) are accepted.</w:t>
      </w:r>
    </w:p>
    <w:p w:rsidR="00877296" w:rsidRPr="00597B42" w:rsidRDefault="00877296" w:rsidP="00877296">
      <w:pPr>
        <w:widowControl/>
        <w:numPr>
          <w:ilvl w:val="0"/>
          <w:numId w:val="4"/>
        </w:numPr>
        <w:suppressAutoHyphens w:val="0"/>
        <w:autoSpaceDE/>
        <w:autoSpaceDN/>
        <w:spacing w:before="60" w:after="6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Electronic payment facilities for rates, land tax, CCMIL and land rent include EFT, BPAY (phone and internet) or online through the </w:t>
      </w:r>
      <w:smartTag w:uri="urn:schemas-microsoft-com:office:smarttags" w:element="PersonName">
        <w:r w:rsidRPr="00597B42">
          <w:rPr>
            <w:rFonts w:asciiTheme="minorHAnsi" w:hAnsiTheme="minorHAnsi" w:cs="Arial"/>
            <w:i/>
            <w:color w:val="000000"/>
            <w:sz w:val="22"/>
            <w:szCs w:val="22"/>
          </w:rPr>
          <w:t>Canberra Connect</w:t>
        </w:r>
      </w:smartTag>
      <w:r w:rsidRPr="00597B42">
        <w:rPr>
          <w:rFonts w:asciiTheme="minorHAnsi" w:hAnsiTheme="minorHAnsi" w:cs="Arial"/>
          <w:color w:val="000000"/>
          <w:sz w:val="22"/>
          <w:szCs w:val="22"/>
        </w:rPr>
        <w:t xml:space="preserve"> payment portal at </w:t>
      </w:r>
      <w:hyperlink r:id="rId13" w:history="1">
        <w:r w:rsidRPr="00597B42">
          <w:rPr>
            <w:rStyle w:val="Hyperlink"/>
            <w:rFonts w:asciiTheme="minorHAnsi" w:hAnsiTheme="minorHAnsi" w:cs="Arial"/>
            <w:sz w:val="22"/>
            <w:szCs w:val="22"/>
          </w:rPr>
          <w:t>www.canberraconnect.act.gov.au</w:t>
        </w:r>
      </w:hyperlink>
      <w:r w:rsidRPr="00597B42">
        <w:rPr>
          <w:rFonts w:asciiTheme="minorHAnsi" w:hAnsiTheme="minorHAnsi" w:cs="Arial"/>
          <w:color w:val="0000FF"/>
          <w:sz w:val="22"/>
          <w:szCs w:val="22"/>
        </w:rPr>
        <w:t xml:space="preserve"> </w:t>
      </w:r>
    </w:p>
    <w:p w:rsidR="00877296" w:rsidRPr="00597B42" w:rsidRDefault="00877296" w:rsidP="00877296">
      <w:pPr>
        <w:widowControl/>
        <w:numPr>
          <w:ilvl w:val="0"/>
          <w:numId w:val="4"/>
        </w:numPr>
        <w:suppressAutoHyphens w:val="0"/>
        <w:autoSpaceDE/>
        <w:autoSpaceDN/>
        <w:spacing w:before="60" w:after="6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Contact your participating bank or credit union to pay through BPAY or EFT from your nominated account.  Debit and credit cards (Visa and </w:t>
      </w:r>
      <w:proofErr w:type="spellStart"/>
      <w:r w:rsidRPr="00597B42">
        <w:rPr>
          <w:rFonts w:asciiTheme="minorHAnsi" w:hAnsiTheme="minorHAnsi" w:cs="Arial"/>
          <w:color w:val="000000"/>
          <w:sz w:val="22"/>
          <w:szCs w:val="22"/>
        </w:rPr>
        <w:t>Mastercard</w:t>
      </w:r>
      <w:proofErr w:type="spellEnd"/>
      <w:r w:rsidRPr="00597B42">
        <w:rPr>
          <w:rFonts w:asciiTheme="minorHAnsi" w:hAnsiTheme="minorHAnsi" w:cs="Arial"/>
          <w:color w:val="000000"/>
          <w:sz w:val="22"/>
          <w:szCs w:val="22"/>
        </w:rPr>
        <w:t xml:space="preserve"> only) are accepted for BPAY payments.</w:t>
      </w:r>
    </w:p>
    <w:p w:rsidR="00877296" w:rsidRPr="00597B42" w:rsidRDefault="00877296" w:rsidP="00877296">
      <w:pPr>
        <w:widowControl/>
        <w:numPr>
          <w:ilvl w:val="0"/>
          <w:numId w:val="4"/>
        </w:numPr>
        <w:suppressAutoHyphens w:val="0"/>
        <w:autoSpaceDE/>
        <w:autoSpaceDN/>
        <w:spacing w:before="60" w:after="6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Rates and land tax bills may also be paid automatically by direct debit from a nominated bank or credit union account. A direct debit application form is provided on the revenue website at </w:t>
      </w:r>
      <w:hyperlink r:id="rId14" w:history="1">
        <w:r w:rsidRPr="00597B42">
          <w:rPr>
            <w:rStyle w:val="Hyperlink"/>
            <w:rFonts w:asciiTheme="minorHAnsi" w:hAnsiTheme="minorHAnsi" w:cs="Arial"/>
            <w:sz w:val="22"/>
            <w:szCs w:val="22"/>
          </w:rPr>
          <w:t>www.revenue.act.gov.au</w:t>
        </w:r>
      </w:hyperlink>
      <w:r>
        <w:rPr>
          <w:rFonts w:asciiTheme="minorHAnsi" w:hAnsiTheme="minorHAnsi" w:cs="Arial"/>
          <w:color w:val="000000"/>
          <w:sz w:val="22"/>
          <w:szCs w:val="22"/>
        </w:rPr>
        <w:t>.</w:t>
      </w:r>
    </w:p>
    <w:p w:rsidR="00877296" w:rsidRPr="00597B42" w:rsidRDefault="00877296" w:rsidP="00877296">
      <w:pPr>
        <w:widowControl/>
        <w:numPr>
          <w:ilvl w:val="0"/>
          <w:numId w:val="4"/>
        </w:numPr>
        <w:suppressAutoHyphens w:val="0"/>
        <w:autoSpaceDE/>
        <w:autoSpaceDN/>
        <w:spacing w:before="120" w:after="6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Taxpayers may also pay rates, land tax, CCMIL and land rent by mailing a cheque or money order payable to the ACT Revenue Office at the following address:</w:t>
      </w:r>
    </w:p>
    <w:p w:rsidR="00877296" w:rsidRPr="00597B42" w:rsidRDefault="00877296" w:rsidP="00877296">
      <w:pPr>
        <w:spacing w:before="60" w:after="60"/>
        <w:ind w:left="2268"/>
        <w:rPr>
          <w:rFonts w:asciiTheme="minorHAnsi" w:hAnsiTheme="minorHAnsi" w:cs="Arial"/>
          <w:color w:val="000000"/>
          <w:sz w:val="22"/>
          <w:szCs w:val="22"/>
        </w:rPr>
      </w:pPr>
      <w:r w:rsidRPr="00597B42">
        <w:rPr>
          <w:rFonts w:asciiTheme="minorHAnsi" w:hAnsiTheme="minorHAnsi" w:cs="Arial"/>
          <w:color w:val="000000"/>
          <w:sz w:val="22"/>
          <w:szCs w:val="22"/>
        </w:rPr>
        <w:t>Reply Paid 60189</w:t>
      </w:r>
      <w:r w:rsidRPr="00597B42">
        <w:rPr>
          <w:rFonts w:asciiTheme="minorHAnsi" w:hAnsiTheme="minorHAnsi" w:cs="Arial"/>
          <w:color w:val="000000"/>
          <w:sz w:val="22"/>
          <w:szCs w:val="22"/>
        </w:rPr>
        <w:br/>
      </w:r>
      <w:smartTag w:uri="urn:schemas-microsoft-com:office:smarttags" w:element="PersonName">
        <w:r w:rsidRPr="00597B42">
          <w:rPr>
            <w:rFonts w:asciiTheme="minorHAnsi" w:hAnsiTheme="minorHAnsi" w:cs="Arial"/>
            <w:color w:val="000000"/>
            <w:sz w:val="22"/>
            <w:szCs w:val="22"/>
          </w:rPr>
          <w:t>ACT Revenue</w:t>
        </w:r>
      </w:smartTag>
      <w:r w:rsidRPr="00597B42">
        <w:rPr>
          <w:rFonts w:asciiTheme="minorHAnsi" w:hAnsiTheme="minorHAnsi" w:cs="Arial"/>
          <w:color w:val="000000"/>
          <w:sz w:val="22"/>
          <w:szCs w:val="22"/>
        </w:rPr>
        <w:t xml:space="preserve"> Office</w:t>
      </w:r>
      <w:r w:rsidRPr="00597B42">
        <w:rPr>
          <w:rFonts w:asciiTheme="minorHAnsi" w:hAnsiTheme="minorHAnsi" w:cs="Arial"/>
          <w:color w:val="000000"/>
          <w:sz w:val="22"/>
          <w:szCs w:val="22"/>
        </w:rPr>
        <w:br/>
      </w:r>
      <w:proofErr w:type="gramStart"/>
      <w:r w:rsidRPr="00597B42">
        <w:rPr>
          <w:rFonts w:asciiTheme="minorHAnsi" w:hAnsiTheme="minorHAnsi" w:cs="Arial"/>
          <w:color w:val="000000"/>
          <w:sz w:val="22"/>
          <w:szCs w:val="22"/>
        </w:rPr>
        <w:t>CANBERRA  ACT</w:t>
      </w:r>
      <w:proofErr w:type="gramEnd"/>
      <w:r w:rsidRPr="00597B42">
        <w:rPr>
          <w:rFonts w:asciiTheme="minorHAnsi" w:hAnsiTheme="minorHAnsi" w:cs="Arial"/>
          <w:color w:val="000000"/>
          <w:sz w:val="22"/>
          <w:szCs w:val="22"/>
        </w:rPr>
        <w:t xml:space="preserve">  2601. </w:t>
      </w:r>
    </w:p>
    <w:p w:rsidR="00877296" w:rsidRPr="00597B42" w:rsidRDefault="00877296" w:rsidP="00877296">
      <w:pPr>
        <w:ind w:left="1276" w:hanging="425"/>
        <w:rPr>
          <w:rFonts w:asciiTheme="minorHAnsi" w:hAnsiTheme="minorHAnsi" w:cs="Arial"/>
          <w:b/>
          <w:bCs/>
          <w:color w:val="000000"/>
          <w:sz w:val="22"/>
          <w:szCs w:val="22"/>
        </w:rPr>
      </w:pPr>
      <w:r w:rsidRPr="00597B42">
        <w:rPr>
          <w:rFonts w:asciiTheme="minorHAnsi" w:hAnsiTheme="minorHAnsi" w:cs="Arial"/>
          <w:b/>
          <w:bCs/>
          <w:color w:val="000000"/>
          <w:sz w:val="22"/>
          <w:szCs w:val="22"/>
        </w:rPr>
        <w:t xml:space="preserve">Certificate of Rates, Land Tax and other Charges </w:t>
      </w:r>
    </w:p>
    <w:p w:rsidR="00877296" w:rsidRPr="00597B42" w:rsidRDefault="00877296" w:rsidP="00877296">
      <w:pPr>
        <w:widowControl/>
        <w:numPr>
          <w:ilvl w:val="0"/>
          <w:numId w:val="4"/>
        </w:numPr>
        <w:suppressAutoHyphens w:val="0"/>
        <w:autoSpaceDE/>
        <w:autoSpaceDN/>
        <w:spacing w:before="60" w:after="60"/>
        <w:ind w:left="1276" w:hanging="425"/>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An online application and payment option for a Certificate of Rates, Land Tax and Other Charges (may also include Land Rent) is available on the </w:t>
      </w:r>
      <w:smartTag w:uri="urn:schemas-microsoft-com:office:smarttags" w:element="address">
        <w:r w:rsidRPr="00597B42">
          <w:rPr>
            <w:rFonts w:asciiTheme="minorHAnsi" w:hAnsiTheme="minorHAnsi" w:cs="Arial"/>
            <w:i/>
            <w:color w:val="000000"/>
            <w:sz w:val="22"/>
            <w:szCs w:val="22"/>
          </w:rPr>
          <w:t>Canberra Connect</w:t>
        </w:r>
      </w:smartTag>
      <w:r w:rsidRPr="00597B42">
        <w:rPr>
          <w:rFonts w:asciiTheme="minorHAnsi" w:hAnsiTheme="minorHAnsi" w:cs="Arial"/>
          <w:color w:val="000000"/>
          <w:sz w:val="22"/>
          <w:szCs w:val="22"/>
        </w:rPr>
        <w:t xml:space="preserve"> payment portal.  Payment can be made by credit card (Visa and </w:t>
      </w:r>
      <w:proofErr w:type="spellStart"/>
      <w:r w:rsidRPr="00597B42">
        <w:rPr>
          <w:rFonts w:asciiTheme="minorHAnsi" w:hAnsiTheme="minorHAnsi" w:cs="Arial"/>
          <w:color w:val="000000"/>
          <w:sz w:val="22"/>
          <w:szCs w:val="22"/>
        </w:rPr>
        <w:t>Mastercard</w:t>
      </w:r>
      <w:proofErr w:type="spellEnd"/>
      <w:r w:rsidRPr="00597B42">
        <w:rPr>
          <w:rFonts w:asciiTheme="minorHAnsi" w:hAnsiTheme="minorHAnsi" w:cs="Arial"/>
          <w:color w:val="000000"/>
          <w:sz w:val="22"/>
          <w:szCs w:val="22"/>
        </w:rPr>
        <w:t xml:space="preserve"> only) at </w:t>
      </w:r>
      <w:hyperlink r:id="rId15" w:history="1">
        <w:r w:rsidRPr="00597B42">
          <w:rPr>
            <w:rStyle w:val="Hyperlink"/>
            <w:rFonts w:asciiTheme="minorHAnsi" w:hAnsiTheme="minorHAnsi" w:cs="Arial"/>
            <w:sz w:val="22"/>
            <w:szCs w:val="22"/>
          </w:rPr>
          <w:t>www.canberraconnect.act.gov.au</w:t>
        </w:r>
      </w:hyperlink>
      <w:r w:rsidRPr="00597B42">
        <w:rPr>
          <w:rFonts w:asciiTheme="minorHAnsi" w:hAnsiTheme="minorHAnsi" w:cs="Arial"/>
          <w:color w:val="0000FF"/>
          <w:sz w:val="22"/>
          <w:szCs w:val="22"/>
        </w:rPr>
        <w:t xml:space="preserve"> </w:t>
      </w:r>
      <w:r w:rsidRPr="00597B42">
        <w:rPr>
          <w:rFonts w:asciiTheme="minorHAnsi" w:hAnsiTheme="minorHAnsi" w:cs="Arial"/>
          <w:color w:val="000000"/>
          <w:sz w:val="22"/>
          <w:szCs w:val="22"/>
        </w:rPr>
        <w:t xml:space="preserve"> </w:t>
      </w:r>
    </w:p>
    <w:p w:rsidR="00877296" w:rsidRPr="00597B42" w:rsidRDefault="00877296" w:rsidP="00877296">
      <w:pPr>
        <w:widowControl/>
        <w:numPr>
          <w:ilvl w:val="0"/>
          <w:numId w:val="4"/>
        </w:numPr>
        <w:suppressAutoHyphens w:val="0"/>
        <w:autoSpaceDE/>
        <w:autoSpaceDN/>
        <w:spacing w:before="120" w:after="120"/>
        <w:ind w:left="1276" w:hanging="425"/>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Requests for these certificates may also be made in person at the ACT Revenue Office Customer Service Centre or by mail with a cheque or money order payable to the ACT Revenue Office at </w:t>
      </w:r>
      <w:smartTag w:uri="urn:schemas-microsoft-com:office:smarttags" w:element="Street">
        <w:smartTag w:uri="urn:schemas-microsoft-com:office:smarttags" w:element="address">
          <w:r w:rsidRPr="00597B42">
            <w:rPr>
              <w:rFonts w:asciiTheme="minorHAnsi" w:hAnsiTheme="minorHAnsi" w:cs="Arial"/>
              <w:color w:val="000000"/>
              <w:sz w:val="22"/>
              <w:szCs w:val="22"/>
            </w:rPr>
            <w:t>PO Box</w:t>
          </w:r>
        </w:smartTag>
        <w:r w:rsidRPr="00597B42">
          <w:rPr>
            <w:rFonts w:asciiTheme="minorHAnsi" w:hAnsiTheme="minorHAnsi" w:cs="Arial"/>
            <w:color w:val="000000"/>
            <w:sz w:val="22"/>
            <w:szCs w:val="22"/>
          </w:rPr>
          <w:t xml:space="preserve"> 293</w:t>
        </w:r>
      </w:smartTag>
      <w:r w:rsidRPr="00597B42">
        <w:rPr>
          <w:rFonts w:asciiTheme="minorHAnsi" w:hAnsiTheme="minorHAnsi" w:cs="Arial"/>
          <w:color w:val="000000"/>
          <w:sz w:val="22"/>
          <w:szCs w:val="22"/>
        </w:rPr>
        <w:t xml:space="preserve">, CIVIC </w:t>
      </w:r>
      <w:proofErr w:type="gramStart"/>
      <w:r w:rsidRPr="00597B42">
        <w:rPr>
          <w:rFonts w:asciiTheme="minorHAnsi" w:hAnsiTheme="minorHAnsi" w:cs="Arial"/>
          <w:color w:val="000000"/>
          <w:sz w:val="22"/>
          <w:szCs w:val="22"/>
        </w:rPr>
        <w:t>SQUARE  ACT</w:t>
      </w:r>
      <w:proofErr w:type="gramEnd"/>
      <w:r w:rsidRPr="00597B42">
        <w:rPr>
          <w:rFonts w:asciiTheme="minorHAnsi" w:hAnsiTheme="minorHAnsi" w:cs="Arial"/>
          <w:color w:val="000000"/>
          <w:sz w:val="22"/>
          <w:szCs w:val="22"/>
        </w:rPr>
        <w:t xml:space="preserve">  2608.</w:t>
      </w:r>
    </w:p>
    <w:p w:rsidR="00877296" w:rsidRPr="00597B42" w:rsidRDefault="00877296" w:rsidP="00877296">
      <w:pPr>
        <w:spacing w:before="120" w:after="120"/>
        <w:ind w:left="1276" w:hanging="425"/>
        <w:rPr>
          <w:rFonts w:asciiTheme="minorHAnsi" w:hAnsiTheme="minorHAnsi" w:cs="Arial"/>
          <w:b/>
          <w:bCs/>
          <w:color w:val="000000"/>
          <w:sz w:val="22"/>
          <w:szCs w:val="22"/>
        </w:rPr>
      </w:pPr>
      <w:r w:rsidRPr="00597B42">
        <w:rPr>
          <w:rFonts w:asciiTheme="minorHAnsi" w:hAnsiTheme="minorHAnsi" w:cs="Arial"/>
          <w:b/>
          <w:bCs/>
          <w:color w:val="000000"/>
          <w:sz w:val="22"/>
          <w:szCs w:val="22"/>
        </w:rPr>
        <w:t xml:space="preserve">ACT Home Loan Portfolio </w:t>
      </w:r>
    </w:p>
    <w:p w:rsidR="00877296" w:rsidRPr="00597B42" w:rsidRDefault="00877296" w:rsidP="00877296">
      <w:pPr>
        <w:widowControl/>
        <w:numPr>
          <w:ilvl w:val="0"/>
          <w:numId w:val="4"/>
        </w:numPr>
        <w:suppressAutoHyphens w:val="0"/>
        <w:autoSpaceDE/>
        <w:autoSpaceDN/>
        <w:spacing w:before="120" w:after="12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ACT Home Loan payments can be made in person at ACT Government Shopfronts or Australia Post.  Cash, cheque, EFTPOS and credit card (Visa and </w:t>
      </w:r>
      <w:r w:rsidRPr="00597B42">
        <w:rPr>
          <w:rFonts w:asciiTheme="minorHAnsi" w:hAnsiTheme="minorHAnsi" w:cs="Arial"/>
          <w:color w:val="000000"/>
          <w:sz w:val="22"/>
          <w:szCs w:val="22"/>
        </w:rPr>
        <w:t>MasterCard</w:t>
      </w:r>
      <w:r w:rsidRPr="00597B42">
        <w:rPr>
          <w:rFonts w:asciiTheme="minorHAnsi" w:hAnsiTheme="minorHAnsi" w:cs="Arial"/>
          <w:color w:val="000000"/>
          <w:sz w:val="22"/>
          <w:szCs w:val="22"/>
        </w:rPr>
        <w:t xml:space="preserve"> only) payments are accepted. </w:t>
      </w:r>
    </w:p>
    <w:p w:rsidR="00877296" w:rsidRPr="00597B42" w:rsidRDefault="00877296" w:rsidP="00877296">
      <w:pPr>
        <w:widowControl/>
        <w:numPr>
          <w:ilvl w:val="0"/>
          <w:numId w:val="4"/>
        </w:numPr>
        <w:suppressAutoHyphens w:val="0"/>
        <w:autoSpaceDE/>
        <w:autoSpaceDN/>
        <w:spacing w:before="120" w:after="12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Payments to the ACT Home Loan Portfolio can also be made automatically from a nominated bank or credit union account.  Clients can request a direct debit request form through the mail or by calling 02 6207 0084. </w:t>
      </w:r>
    </w:p>
    <w:p w:rsidR="00877296" w:rsidRPr="00597B42" w:rsidRDefault="00877296" w:rsidP="00877296">
      <w:pPr>
        <w:widowControl/>
        <w:numPr>
          <w:ilvl w:val="0"/>
          <w:numId w:val="4"/>
        </w:numPr>
        <w:suppressAutoHyphens w:val="0"/>
        <w:autoSpaceDE/>
        <w:autoSpaceDN/>
        <w:spacing w:before="120" w:after="12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 xml:space="preserve">BPAY may also be used to make payments to the Home Loan Portfolio over the telephone or internet.  Contact your participating bank or credit union to make payment from your nominated account.  Debit and credit card (Visa and </w:t>
      </w:r>
      <w:proofErr w:type="spellStart"/>
      <w:r w:rsidRPr="00597B42">
        <w:rPr>
          <w:rFonts w:asciiTheme="minorHAnsi" w:hAnsiTheme="minorHAnsi" w:cs="Arial"/>
          <w:color w:val="000000"/>
          <w:sz w:val="22"/>
          <w:szCs w:val="22"/>
        </w:rPr>
        <w:t>Mastercard</w:t>
      </w:r>
      <w:proofErr w:type="spellEnd"/>
      <w:r w:rsidRPr="00597B42">
        <w:rPr>
          <w:rFonts w:asciiTheme="minorHAnsi" w:hAnsiTheme="minorHAnsi" w:cs="Arial"/>
          <w:color w:val="000000"/>
          <w:sz w:val="22"/>
          <w:szCs w:val="22"/>
        </w:rPr>
        <w:t xml:space="preserve"> only) payments are accepted. </w:t>
      </w:r>
    </w:p>
    <w:p w:rsidR="00877296" w:rsidRPr="00597B42" w:rsidRDefault="00877296" w:rsidP="00877296">
      <w:pPr>
        <w:widowControl/>
        <w:numPr>
          <w:ilvl w:val="0"/>
          <w:numId w:val="4"/>
        </w:numPr>
        <w:suppressAutoHyphens w:val="0"/>
        <w:autoSpaceDE/>
        <w:autoSpaceDN/>
        <w:spacing w:before="120" w:after="120"/>
        <w:ind w:left="1276" w:hanging="425"/>
        <w:jc w:val="both"/>
        <w:textAlignment w:val="auto"/>
        <w:rPr>
          <w:rFonts w:asciiTheme="minorHAnsi" w:hAnsiTheme="minorHAnsi" w:cs="Arial"/>
          <w:color w:val="000000"/>
          <w:sz w:val="22"/>
          <w:szCs w:val="22"/>
        </w:rPr>
      </w:pPr>
      <w:r w:rsidRPr="00597B42">
        <w:rPr>
          <w:rFonts w:asciiTheme="minorHAnsi" w:hAnsiTheme="minorHAnsi" w:cs="Arial"/>
          <w:color w:val="000000"/>
          <w:sz w:val="22"/>
          <w:szCs w:val="22"/>
        </w:rPr>
        <w:t>Mail payments by cheque or money order made payable to the ACT Home Loan Portfolio</w:t>
      </w:r>
      <w:r w:rsidRPr="00597B42">
        <w:rPr>
          <w:rFonts w:asciiTheme="minorHAnsi" w:hAnsiTheme="minorHAnsi" w:cs="Arial"/>
          <w:b/>
          <w:color w:val="000000"/>
          <w:sz w:val="22"/>
          <w:szCs w:val="22"/>
        </w:rPr>
        <w:t xml:space="preserve"> </w:t>
      </w:r>
      <w:r w:rsidRPr="00597B42">
        <w:rPr>
          <w:rFonts w:asciiTheme="minorHAnsi" w:hAnsiTheme="minorHAnsi" w:cs="Arial"/>
          <w:color w:val="000000"/>
          <w:sz w:val="22"/>
          <w:szCs w:val="22"/>
        </w:rPr>
        <w:t xml:space="preserve">are accepted by the ACT Revenue Office at the following address: </w:t>
      </w:r>
    </w:p>
    <w:p w:rsidR="00877296" w:rsidRPr="00597B42" w:rsidRDefault="00877296" w:rsidP="00877296">
      <w:pPr>
        <w:spacing w:before="120" w:after="120"/>
        <w:ind w:left="2268"/>
        <w:rPr>
          <w:rFonts w:asciiTheme="minorHAnsi" w:hAnsiTheme="minorHAnsi"/>
        </w:rPr>
      </w:pPr>
      <w:r w:rsidRPr="00597B42">
        <w:rPr>
          <w:rFonts w:asciiTheme="minorHAnsi" w:hAnsiTheme="minorHAnsi" w:cs="Arial"/>
          <w:color w:val="000000"/>
          <w:sz w:val="22"/>
          <w:szCs w:val="22"/>
        </w:rPr>
        <w:t>ACT Home Loan Portfolio</w:t>
      </w:r>
      <w:r w:rsidRPr="00597B42">
        <w:rPr>
          <w:rFonts w:asciiTheme="minorHAnsi" w:hAnsiTheme="minorHAnsi" w:cs="Arial"/>
          <w:color w:val="000000"/>
          <w:sz w:val="22"/>
          <w:szCs w:val="22"/>
        </w:rPr>
        <w:br/>
      </w:r>
      <w:smartTag w:uri="urn:schemas-microsoft-com:office:smarttags" w:element="address">
        <w:r w:rsidRPr="00597B42">
          <w:rPr>
            <w:rFonts w:asciiTheme="minorHAnsi" w:hAnsiTheme="minorHAnsi" w:cs="Arial"/>
            <w:color w:val="000000"/>
            <w:sz w:val="22"/>
            <w:szCs w:val="22"/>
          </w:rPr>
          <w:t>ACT Revenue</w:t>
        </w:r>
      </w:smartTag>
      <w:r w:rsidRPr="00597B42">
        <w:rPr>
          <w:rFonts w:asciiTheme="minorHAnsi" w:hAnsiTheme="minorHAnsi" w:cs="Arial"/>
          <w:color w:val="000000"/>
          <w:sz w:val="22"/>
          <w:szCs w:val="22"/>
        </w:rPr>
        <w:t xml:space="preserve"> Office</w:t>
      </w:r>
      <w:r w:rsidRPr="00597B42">
        <w:rPr>
          <w:rFonts w:asciiTheme="minorHAnsi" w:hAnsiTheme="minorHAnsi" w:cs="Arial"/>
          <w:color w:val="000000"/>
          <w:sz w:val="22"/>
          <w:szCs w:val="22"/>
        </w:rPr>
        <w:br/>
      </w:r>
      <w:smartTag w:uri="urn:schemas-microsoft-com:office:smarttags" w:element="address">
        <w:r w:rsidRPr="00597B42">
          <w:rPr>
            <w:rFonts w:asciiTheme="minorHAnsi" w:hAnsiTheme="minorHAnsi" w:cs="Arial"/>
            <w:color w:val="000000"/>
            <w:sz w:val="22"/>
            <w:szCs w:val="22"/>
          </w:rPr>
          <w:t>PO Box</w:t>
        </w:r>
      </w:smartTag>
      <w:r w:rsidRPr="00597B42">
        <w:rPr>
          <w:rFonts w:asciiTheme="minorHAnsi" w:hAnsiTheme="minorHAnsi" w:cs="Arial"/>
          <w:color w:val="000000"/>
          <w:sz w:val="22"/>
          <w:szCs w:val="22"/>
        </w:rPr>
        <w:t xml:space="preserve"> </w:t>
      </w:r>
      <w:proofErr w:type="gramStart"/>
      <w:r w:rsidRPr="00597B42">
        <w:rPr>
          <w:rFonts w:asciiTheme="minorHAnsi" w:hAnsiTheme="minorHAnsi" w:cs="Arial"/>
          <w:color w:val="000000"/>
          <w:sz w:val="22"/>
          <w:szCs w:val="22"/>
        </w:rPr>
        <w:t xml:space="preserve">293  </w:t>
      </w:r>
      <w:proofErr w:type="gramEnd"/>
      <w:r w:rsidRPr="00597B42">
        <w:rPr>
          <w:rFonts w:asciiTheme="minorHAnsi" w:hAnsiTheme="minorHAnsi" w:cs="Arial"/>
          <w:color w:val="000000"/>
          <w:sz w:val="22"/>
          <w:szCs w:val="22"/>
        </w:rPr>
        <w:br/>
        <w:t xml:space="preserve">CIVIC SQUARE  ACT 2608 </w:t>
      </w:r>
      <w:r w:rsidRPr="00597B42">
        <w:rPr>
          <w:rFonts w:asciiTheme="minorHAnsi" w:hAnsiTheme="minorHAnsi" w:cs="Arial"/>
          <w:sz w:val="22"/>
          <w:szCs w:val="22"/>
        </w:rPr>
        <w:t xml:space="preserve"> </w:t>
      </w:r>
      <w:r w:rsidRPr="00597B42">
        <w:rPr>
          <w:rFonts w:asciiTheme="minorHAnsi" w:hAnsiTheme="minorHAnsi"/>
        </w:rPr>
        <w:t xml:space="preserve"> </w:t>
      </w:r>
    </w:p>
    <w:p w:rsidR="00877296" w:rsidRPr="00597B42" w:rsidRDefault="00877296" w:rsidP="00877296">
      <w:pPr>
        <w:adjustRightInd w:val="0"/>
        <w:ind w:left="1276" w:hanging="425"/>
        <w:rPr>
          <w:rFonts w:asciiTheme="minorHAnsi" w:hAnsiTheme="minorHAnsi" w:cs="Arial"/>
          <w:color w:val="000000"/>
          <w:sz w:val="22"/>
          <w:szCs w:val="22"/>
        </w:rPr>
      </w:pPr>
    </w:p>
    <w:p w:rsidR="00877296" w:rsidRPr="00597B42" w:rsidRDefault="00877296" w:rsidP="00877296">
      <w:pPr>
        <w:adjustRightInd w:val="0"/>
        <w:ind w:left="1276" w:hanging="425"/>
        <w:rPr>
          <w:rFonts w:asciiTheme="minorHAnsi" w:hAnsiTheme="minorHAnsi" w:cs="Arial"/>
          <w:bCs/>
          <w:sz w:val="22"/>
          <w:szCs w:val="22"/>
        </w:rPr>
      </w:pPr>
      <w:r w:rsidRPr="00597B42">
        <w:rPr>
          <w:rFonts w:asciiTheme="minorHAnsi" w:hAnsiTheme="minorHAnsi" w:cs="Arial"/>
          <w:bCs/>
          <w:sz w:val="22"/>
          <w:szCs w:val="22"/>
        </w:rPr>
        <w:t>David Read</w:t>
      </w:r>
    </w:p>
    <w:p w:rsidR="00877296" w:rsidRPr="00597B42" w:rsidRDefault="00877296" w:rsidP="00877296">
      <w:pPr>
        <w:adjustRightInd w:val="0"/>
        <w:ind w:left="1276" w:hanging="425"/>
        <w:rPr>
          <w:rFonts w:asciiTheme="minorHAnsi" w:hAnsiTheme="minorHAnsi" w:cs="Arial"/>
          <w:sz w:val="22"/>
          <w:szCs w:val="22"/>
        </w:rPr>
      </w:pPr>
      <w:r w:rsidRPr="00597B42">
        <w:rPr>
          <w:rFonts w:asciiTheme="minorHAnsi" w:hAnsiTheme="minorHAnsi" w:cs="Arial"/>
          <w:sz w:val="22"/>
          <w:szCs w:val="22"/>
        </w:rPr>
        <w:t xml:space="preserve">Commissioner for </w:t>
      </w:r>
      <w:smartTag w:uri="urn:schemas-microsoft-com:office:smarttags" w:element="address">
        <w:r w:rsidRPr="00597B42">
          <w:rPr>
            <w:rFonts w:asciiTheme="minorHAnsi" w:hAnsiTheme="minorHAnsi" w:cs="Arial"/>
            <w:sz w:val="22"/>
            <w:szCs w:val="22"/>
          </w:rPr>
          <w:t>ACT Revenue</w:t>
        </w:r>
      </w:smartTag>
    </w:p>
    <w:p w:rsidR="00F44A8D" w:rsidRPr="00877296" w:rsidRDefault="00877296" w:rsidP="00877296">
      <w:pPr>
        <w:adjustRightInd w:val="0"/>
        <w:ind w:left="1276" w:hanging="425"/>
        <w:rPr>
          <w:rFonts w:asciiTheme="minorHAnsi" w:hAnsiTheme="minorHAnsi" w:cs="Arial"/>
          <w:sz w:val="22"/>
          <w:szCs w:val="22"/>
        </w:rPr>
      </w:pPr>
      <w:r w:rsidRPr="00597B42">
        <w:rPr>
          <w:rFonts w:asciiTheme="minorHAnsi" w:hAnsiTheme="minorHAnsi" w:cs="Arial"/>
          <w:sz w:val="22"/>
          <w:szCs w:val="22"/>
        </w:rPr>
        <w:t>14 February 2011</w:t>
      </w:r>
    </w:p>
    <w:sectPr w:rsidR="00F44A8D" w:rsidRPr="00877296" w:rsidSect="00877296">
      <w:pgSz w:w="11910" w:h="16840" w:code="9"/>
      <w:pgMar w:top="709" w:right="992" w:bottom="426"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nsid w:val="3A657262"/>
    <w:multiLevelType w:val="hybridMultilevel"/>
    <w:tmpl w:val="074AFF4A"/>
    <w:lvl w:ilvl="0" w:tplc="9F341FE6">
      <w:start w:val="1"/>
      <w:numFmt w:val="decimal"/>
      <w:lvlText w:val="%1."/>
      <w:lvlJc w:val="left"/>
      <w:pPr>
        <w:tabs>
          <w:tab w:val="num" w:pos="720"/>
        </w:tabs>
        <w:ind w:left="720" w:hanging="72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D649E"/>
    <w:rsid w:val="000D64C3"/>
    <w:rsid w:val="00193116"/>
    <w:rsid w:val="00210C1D"/>
    <w:rsid w:val="002240B1"/>
    <w:rsid w:val="00244887"/>
    <w:rsid w:val="00275FAE"/>
    <w:rsid w:val="00310E54"/>
    <w:rsid w:val="00391CB7"/>
    <w:rsid w:val="005B0828"/>
    <w:rsid w:val="006B0ECA"/>
    <w:rsid w:val="006B2035"/>
    <w:rsid w:val="00702365"/>
    <w:rsid w:val="00712A2B"/>
    <w:rsid w:val="00822F9C"/>
    <w:rsid w:val="00877296"/>
    <w:rsid w:val="008B1CDE"/>
    <w:rsid w:val="0096709E"/>
    <w:rsid w:val="00A812EA"/>
    <w:rsid w:val="00AA0FCF"/>
    <w:rsid w:val="00AD1016"/>
    <w:rsid w:val="00AD4741"/>
    <w:rsid w:val="00AF7801"/>
    <w:rsid w:val="00BB7D19"/>
    <w:rsid w:val="00BE0B6D"/>
    <w:rsid w:val="00BF64D2"/>
    <w:rsid w:val="00C2197A"/>
    <w:rsid w:val="00C24521"/>
    <w:rsid w:val="00C82405"/>
    <w:rsid w:val="00C8554F"/>
    <w:rsid w:val="00CD0ACD"/>
    <w:rsid w:val="00CD6913"/>
    <w:rsid w:val="00D908F9"/>
    <w:rsid w:val="00DA0B26"/>
    <w:rsid w:val="00DA6ED5"/>
    <w:rsid w:val="00F44A8D"/>
    <w:rsid w:val="00FE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nberraconnect.act.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anberraconnect.act.gov.au"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D07A6A-5E55-4DD7-88DC-34A202E7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2017-05-08T23:51:00Z</cp:lastPrinted>
  <dcterms:created xsi:type="dcterms:W3CDTF">2017-06-03T04:13:00Z</dcterms:created>
  <dcterms:modified xsi:type="dcterms:W3CDTF">2017-06-03T04:21:00Z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