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CA" w:rsidRDefault="00D02675" w:rsidP="00BD5EF2">
      <w:pPr>
        <w:pStyle w:val="BodyText"/>
        <w:overflowPunct w:val="0"/>
        <w:ind w:left="-142" w:right="-142"/>
        <w:jc w:val="both"/>
      </w:pPr>
      <w:r>
        <w:rPr>
          <w:noProof/>
        </w:rPr>
        <w:pict>
          <v:shapetype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rsidR="00AD4741" w:rsidRPr="006B0ECA" w:rsidRDefault="00AD4741">
                  <w:pPr>
                    <w:rPr>
                      <w:b/>
                      <w:color w:val="FFFFFF" w:themeColor="background1"/>
                      <w:sz w:val="40"/>
                      <w:szCs w:val="40"/>
                    </w:rPr>
                  </w:pPr>
                  <w:r w:rsidRPr="006B0ECA">
                    <w:rPr>
                      <w:b/>
                      <w:color w:val="FFFFFF" w:themeColor="background1"/>
                      <w:sz w:val="40"/>
                      <w:szCs w:val="40"/>
                    </w:rPr>
                    <w:t>ACT REVENUE OFFICE</w:t>
                  </w:r>
                </w:p>
              </w:txbxContent>
            </v:textbox>
          </v:shape>
        </w:pict>
      </w:r>
      <w:r>
        <w:rPr>
          <w:noProof/>
        </w:rPr>
        <w:pict>
          <v:rect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rsidR="00AD4741" w:rsidRPr="00D908F9" w:rsidRDefault="00AD4741" w:rsidP="00391CB7">
                  <w:pPr>
                    <w:pStyle w:val="Header"/>
                    <w:tabs>
                      <w:tab w:val="clear" w:pos="4513"/>
                    </w:tabs>
                    <w:jc w:val="both"/>
                    <w:rPr>
                      <w:color w:val="FFFFFF"/>
                      <w:sz w:val="56"/>
                      <w:szCs w:val="56"/>
                    </w:rPr>
                  </w:pPr>
                  <w:r>
                    <w:rPr>
                      <w:color w:val="FFFFFF"/>
                      <w:sz w:val="56"/>
                      <w:szCs w:val="56"/>
                    </w:rPr>
                    <w:t>ACT Revenue Office</w:t>
                  </w:r>
                </w:p>
              </w:txbxContent>
            </v:textbox>
          </v:rect>
        </w:pict>
      </w:r>
      <w:r w:rsidR="00391CB7">
        <w:rPr>
          <w:noProof/>
        </w:rPr>
        <w:drawing>
          <wp:inline distT="0" distB="0" distL="0" distR="0">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tretch>
                      <a:fillRect/>
                    </a:stretch>
                  </pic:blipFill>
                  <pic:spPr bwMode="auto">
                    <a:xfrm>
                      <a:off x="0" y="0"/>
                      <a:ext cx="9460949" cy="2187018"/>
                    </a:xfrm>
                    <a:prstGeom prst="rect">
                      <a:avLst/>
                    </a:prstGeom>
                    <a:noFill/>
                    <a:ln>
                      <a:noFill/>
                    </a:ln>
                  </pic:spPr>
                </pic:pic>
              </a:graphicData>
            </a:graphic>
          </wp:inline>
        </w:drawing>
      </w:r>
    </w:p>
    <w:p w:rsidR="006B0ECA" w:rsidRPr="00CD6913" w:rsidRDefault="006B0ECA" w:rsidP="00AD4741">
      <w:pPr>
        <w:ind w:left="1134"/>
        <w:jc w:val="both"/>
        <w:rPr>
          <w:rFonts w:asciiTheme="minorHAnsi" w:hAnsiTheme="minorHAnsi"/>
        </w:rPr>
      </w:pPr>
    </w:p>
    <w:tbl>
      <w:tblPr>
        <w:tblW w:w="4330"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tblPr>
      <w:tblGrid>
        <w:gridCol w:w="9516"/>
      </w:tblGrid>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D9D9D9"/>
          </w:tcPr>
          <w:p w:rsidR="00F44A8D" w:rsidRPr="00705A5A" w:rsidRDefault="00F44A8D" w:rsidP="00E81FA3">
            <w:pPr>
              <w:jc w:val="both"/>
              <w:rPr>
                <w:b/>
                <w:lang w:eastAsia="en-US"/>
              </w:rPr>
            </w:pPr>
            <w:r>
              <w:rPr>
                <w:b/>
                <w:lang w:eastAsia="en-US"/>
              </w:rPr>
              <w:t xml:space="preserve">REVENUE CIRCULAR </w:t>
            </w:r>
            <w:r w:rsidR="008D3324">
              <w:rPr>
                <w:b/>
                <w:lang w:eastAsia="en-US"/>
              </w:rPr>
              <w:t>DAA017</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8D3324" w:rsidP="00CF5275">
            <w:pPr>
              <w:jc w:val="both"/>
              <w:rPr>
                <w:lang w:eastAsia="en-US"/>
              </w:rPr>
            </w:pPr>
            <w:r>
              <w:rPr>
                <w:lang w:eastAsia="en-US"/>
              </w:rPr>
              <w:t>Easy Lodge</w:t>
            </w:r>
            <w:r w:rsidR="00333957">
              <w:rPr>
                <w:lang w:eastAsia="en-US"/>
              </w:rPr>
              <w:t xml:space="preserve"> Scheme</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8D3324">
            <w:pPr>
              <w:jc w:val="both"/>
              <w:rPr>
                <w:lang w:eastAsia="en-US"/>
              </w:rPr>
            </w:pPr>
            <w:r>
              <w:rPr>
                <w:lang w:eastAsia="en-US"/>
              </w:rPr>
              <w:t xml:space="preserve">Issue Date: </w:t>
            </w:r>
            <w:r w:rsidR="008D3324">
              <w:rPr>
                <w:lang w:eastAsia="en-US"/>
              </w:rPr>
              <w:t>8 June 2016</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333957">
            <w:pPr>
              <w:jc w:val="both"/>
            </w:pPr>
            <w:r>
              <w:t>Status: Current</w:t>
            </w:r>
            <w:r w:rsidR="00BB7D19">
              <w:t xml:space="preserve"> – Effective </w:t>
            </w:r>
            <w:r w:rsidR="00333957">
              <w:t>5 December 2016</w:t>
            </w:r>
          </w:p>
        </w:tc>
      </w:tr>
      <w:tr w:rsidR="00310E54"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310E54" w:rsidRDefault="00310E54" w:rsidP="009948F0">
            <w:pPr>
              <w:jc w:val="both"/>
            </w:pPr>
            <w:r>
              <w:t xml:space="preserve">Previous Circular: </w:t>
            </w:r>
            <w:r w:rsidR="008D3324">
              <w:t>DAA017</w:t>
            </w:r>
          </w:p>
        </w:tc>
      </w:tr>
    </w:tbl>
    <w:p w:rsidR="00F44A8D" w:rsidRPr="00AD4741" w:rsidRDefault="00BB7D19" w:rsidP="001B4F72">
      <w:pPr>
        <w:pStyle w:val="Heading1"/>
        <w:spacing w:before="60" w:after="60" w:line="240" w:lineRule="auto"/>
        <w:ind w:left="1701" w:hanging="567"/>
        <w:jc w:val="both"/>
      </w:pPr>
      <w:r>
        <w:t>Preamble</w:t>
      </w:r>
    </w:p>
    <w:p w:rsidR="00333957" w:rsidRPr="006939F7" w:rsidRDefault="00333957" w:rsidP="00333957">
      <w:pPr>
        <w:pStyle w:val="ListParagraph"/>
        <w:widowControl/>
        <w:numPr>
          <w:ilvl w:val="0"/>
          <w:numId w:val="19"/>
        </w:numPr>
        <w:tabs>
          <w:tab w:val="left" w:pos="1560"/>
        </w:tabs>
        <w:suppressAutoHyphens w:val="0"/>
        <w:adjustRightInd w:val="0"/>
        <w:spacing w:before="60" w:after="120"/>
        <w:ind w:left="1560" w:hanging="437"/>
        <w:jc w:val="both"/>
        <w:textAlignment w:val="auto"/>
        <w:rPr>
          <w:rFonts w:asciiTheme="minorHAnsi" w:hAnsiTheme="minorHAnsi" w:cs="Arial"/>
          <w:color w:val="000000"/>
          <w:sz w:val="22"/>
          <w:szCs w:val="22"/>
        </w:rPr>
      </w:pPr>
      <w:r w:rsidRPr="006939F7">
        <w:rPr>
          <w:rFonts w:asciiTheme="minorHAnsi" w:hAnsiTheme="minorHAnsi" w:cs="Arial"/>
          <w:color w:val="000000"/>
          <w:sz w:val="22"/>
          <w:szCs w:val="22"/>
        </w:rPr>
        <w:t xml:space="preserve">eLodge is an electronic system which provides faster turnaround times for </w:t>
      </w:r>
      <w:r>
        <w:rPr>
          <w:rFonts w:asciiTheme="minorHAnsi" w:hAnsiTheme="minorHAnsi" w:cs="Arial"/>
          <w:color w:val="000000"/>
          <w:sz w:val="22"/>
          <w:szCs w:val="22"/>
        </w:rPr>
        <w:t xml:space="preserve">approved </w:t>
      </w:r>
      <w:r w:rsidRPr="006939F7">
        <w:rPr>
          <w:rFonts w:asciiTheme="minorHAnsi" w:hAnsiTheme="minorHAnsi" w:cs="Arial"/>
          <w:color w:val="000000"/>
          <w:sz w:val="22"/>
          <w:szCs w:val="22"/>
        </w:rPr>
        <w:t xml:space="preserve">registered practitioners and agents to process and pay for </w:t>
      </w:r>
      <w:r>
        <w:rPr>
          <w:rFonts w:asciiTheme="minorHAnsi" w:hAnsiTheme="minorHAnsi" w:cs="Arial"/>
          <w:color w:val="000000"/>
          <w:sz w:val="22"/>
          <w:szCs w:val="22"/>
        </w:rPr>
        <w:t>dutiable</w:t>
      </w:r>
      <w:r w:rsidRPr="006939F7">
        <w:rPr>
          <w:rFonts w:asciiTheme="minorHAnsi" w:hAnsiTheme="minorHAnsi" w:cs="Arial"/>
          <w:color w:val="000000"/>
          <w:sz w:val="22"/>
          <w:szCs w:val="22"/>
        </w:rPr>
        <w:t xml:space="preserve"> transactions online using SmartForm technology and electronic funds transfer</w:t>
      </w:r>
      <w:r>
        <w:rPr>
          <w:rFonts w:asciiTheme="minorHAnsi" w:hAnsiTheme="minorHAnsi" w:cs="Arial"/>
          <w:color w:val="000000"/>
          <w:sz w:val="22"/>
          <w:szCs w:val="22"/>
        </w:rPr>
        <w:t xml:space="preserve"> (EFT)</w:t>
      </w:r>
      <w:r w:rsidRPr="006939F7">
        <w:rPr>
          <w:rFonts w:asciiTheme="minorHAnsi" w:hAnsiTheme="minorHAnsi" w:cs="Arial"/>
          <w:color w:val="000000"/>
          <w:sz w:val="22"/>
          <w:szCs w:val="22"/>
        </w:rPr>
        <w:t xml:space="preserve">. </w:t>
      </w:r>
    </w:p>
    <w:p w:rsidR="00333957" w:rsidRPr="006939F7" w:rsidRDefault="00333957" w:rsidP="00333957">
      <w:pPr>
        <w:pStyle w:val="ListParagraph"/>
        <w:widowControl/>
        <w:numPr>
          <w:ilvl w:val="0"/>
          <w:numId w:val="19"/>
        </w:numPr>
        <w:tabs>
          <w:tab w:val="left" w:pos="1560"/>
        </w:tabs>
        <w:suppressAutoHyphens w:val="0"/>
        <w:adjustRightInd w:val="0"/>
        <w:spacing w:before="120" w:after="60"/>
        <w:ind w:left="1560" w:hanging="426"/>
        <w:jc w:val="both"/>
        <w:textAlignment w:val="auto"/>
        <w:rPr>
          <w:rFonts w:asciiTheme="minorHAnsi" w:hAnsiTheme="minorHAnsi" w:cs="Arial"/>
          <w:color w:val="000000"/>
          <w:sz w:val="22"/>
          <w:szCs w:val="22"/>
        </w:rPr>
      </w:pPr>
      <w:r w:rsidRPr="006939F7">
        <w:rPr>
          <w:rFonts w:asciiTheme="minorHAnsi" w:hAnsiTheme="minorHAnsi" w:cs="Arial"/>
          <w:color w:val="000000"/>
          <w:sz w:val="22"/>
          <w:szCs w:val="22"/>
        </w:rPr>
        <w:t xml:space="preserve">This </w:t>
      </w:r>
      <w:r>
        <w:rPr>
          <w:rFonts w:asciiTheme="minorHAnsi" w:hAnsiTheme="minorHAnsi" w:cs="Arial"/>
          <w:color w:val="000000"/>
          <w:sz w:val="22"/>
          <w:szCs w:val="22"/>
        </w:rPr>
        <w:t>C</w:t>
      </w:r>
      <w:r w:rsidRPr="006939F7">
        <w:rPr>
          <w:rFonts w:asciiTheme="minorHAnsi" w:hAnsiTheme="minorHAnsi" w:cs="Arial"/>
          <w:color w:val="000000"/>
          <w:sz w:val="22"/>
          <w:szCs w:val="22"/>
        </w:rPr>
        <w:t xml:space="preserve">ircular provides advice on the criteria under which a number of </w:t>
      </w:r>
      <w:r>
        <w:rPr>
          <w:rFonts w:asciiTheme="minorHAnsi" w:hAnsiTheme="minorHAnsi" w:cs="Arial"/>
          <w:color w:val="000000"/>
          <w:sz w:val="22"/>
          <w:szCs w:val="22"/>
        </w:rPr>
        <w:t>dutiable</w:t>
      </w:r>
      <w:r w:rsidRPr="006939F7">
        <w:rPr>
          <w:rFonts w:asciiTheme="minorHAnsi" w:hAnsiTheme="minorHAnsi" w:cs="Arial"/>
          <w:color w:val="000000"/>
          <w:sz w:val="22"/>
          <w:szCs w:val="22"/>
        </w:rPr>
        <w:t xml:space="preserve"> transactions will be processed under the eLodge </w:t>
      </w:r>
      <w:r>
        <w:rPr>
          <w:rFonts w:asciiTheme="minorHAnsi" w:hAnsiTheme="minorHAnsi" w:cs="Arial"/>
          <w:color w:val="000000"/>
          <w:sz w:val="22"/>
          <w:szCs w:val="22"/>
        </w:rPr>
        <w:t>Scheme</w:t>
      </w:r>
      <w:r w:rsidRPr="006939F7">
        <w:rPr>
          <w:rFonts w:asciiTheme="minorHAnsi" w:hAnsiTheme="minorHAnsi" w:cs="Arial"/>
          <w:color w:val="000000"/>
          <w:sz w:val="22"/>
          <w:szCs w:val="22"/>
        </w:rPr>
        <w:t>.</w:t>
      </w:r>
      <w:r>
        <w:rPr>
          <w:rFonts w:asciiTheme="minorHAnsi" w:hAnsiTheme="minorHAnsi" w:cs="Arial"/>
          <w:color w:val="000000"/>
          <w:sz w:val="22"/>
          <w:szCs w:val="22"/>
        </w:rPr>
        <w:t xml:space="preserve"> </w:t>
      </w:r>
    </w:p>
    <w:p w:rsidR="00E81FA3" w:rsidRDefault="00F44A8D" w:rsidP="00FE502D">
      <w:pPr>
        <w:pStyle w:val="Heading1"/>
        <w:spacing w:before="0" w:line="240" w:lineRule="auto"/>
        <w:ind w:left="1134" w:firstLine="0"/>
        <w:jc w:val="both"/>
        <w:rPr>
          <w:rFonts w:asciiTheme="minorHAnsi" w:hAnsiTheme="minorHAnsi"/>
        </w:rPr>
      </w:pPr>
      <w:r w:rsidRPr="00AD4741">
        <w:rPr>
          <w:rFonts w:asciiTheme="minorHAnsi" w:hAnsiTheme="minorHAnsi"/>
        </w:rPr>
        <w:t>Circular</w:t>
      </w:r>
    </w:p>
    <w:p w:rsidR="00F6494D" w:rsidRDefault="00F6494D" w:rsidP="00F6494D">
      <w:pPr>
        <w:adjustRightInd w:val="0"/>
        <w:spacing w:before="60" w:after="40"/>
        <w:ind w:left="1560" w:hanging="426"/>
        <w:jc w:val="both"/>
        <w:rPr>
          <w:rFonts w:asciiTheme="minorHAnsi" w:hAnsiTheme="minorHAnsi" w:cs="Arial"/>
          <w:color w:val="000000"/>
          <w:sz w:val="22"/>
          <w:szCs w:val="22"/>
        </w:rPr>
      </w:pPr>
      <w:r>
        <w:rPr>
          <w:rFonts w:asciiTheme="minorHAnsi" w:hAnsiTheme="minorHAnsi" w:cs="Arial"/>
          <w:color w:val="000000"/>
          <w:sz w:val="22"/>
          <w:szCs w:val="22"/>
        </w:rPr>
        <w:t>3.</w:t>
      </w:r>
      <w:r>
        <w:rPr>
          <w:rFonts w:asciiTheme="minorHAnsi" w:hAnsiTheme="minorHAnsi" w:cs="Arial"/>
          <w:color w:val="000000"/>
          <w:sz w:val="22"/>
          <w:szCs w:val="22"/>
        </w:rPr>
        <w:tab/>
        <w:t>Dutiable Transactions that meet the following criteria may be processed under Easy Lodge:</w:t>
      </w:r>
    </w:p>
    <w:p w:rsidR="00F6494D" w:rsidRDefault="00F6494D" w:rsidP="00F6494D">
      <w:pPr>
        <w:widowControl/>
        <w:numPr>
          <w:ilvl w:val="0"/>
          <w:numId w:val="26"/>
        </w:numPr>
        <w:tabs>
          <w:tab w:val="clear" w:pos="1440"/>
        </w:tabs>
        <w:suppressAutoHyphens w:val="0"/>
        <w:adjustRightInd w:val="0"/>
        <w:spacing w:before="60" w:after="40"/>
        <w:ind w:left="2127" w:hanging="426"/>
        <w:jc w:val="both"/>
        <w:textAlignment w:val="auto"/>
        <w:rPr>
          <w:rFonts w:asciiTheme="minorHAnsi" w:hAnsiTheme="minorHAnsi" w:cs="Arial"/>
          <w:color w:val="000000"/>
          <w:sz w:val="22"/>
          <w:szCs w:val="22"/>
        </w:rPr>
      </w:pPr>
      <w:r>
        <w:rPr>
          <w:rFonts w:asciiTheme="minorHAnsi" w:hAnsiTheme="minorHAnsi" w:cs="Arial"/>
          <w:color w:val="000000"/>
          <w:sz w:val="22"/>
          <w:szCs w:val="22"/>
        </w:rPr>
        <w:t>Documents are lodged with full payment within 90 days of the date of execution;</w:t>
      </w:r>
    </w:p>
    <w:p w:rsidR="00F6494D" w:rsidRDefault="00F6494D" w:rsidP="00F6494D">
      <w:pPr>
        <w:widowControl/>
        <w:numPr>
          <w:ilvl w:val="0"/>
          <w:numId w:val="26"/>
        </w:numPr>
        <w:tabs>
          <w:tab w:val="clear" w:pos="1440"/>
        </w:tabs>
        <w:suppressAutoHyphens w:val="0"/>
        <w:adjustRightInd w:val="0"/>
        <w:spacing w:before="60" w:after="40"/>
        <w:ind w:left="2127" w:hanging="426"/>
        <w:jc w:val="both"/>
        <w:textAlignment w:val="auto"/>
        <w:rPr>
          <w:rFonts w:asciiTheme="minorHAnsi" w:hAnsiTheme="minorHAnsi" w:cs="Arial"/>
          <w:color w:val="000000"/>
          <w:sz w:val="22"/>
          <w:szCs w:val="22"/>
        </w:rPr>
      </w:pPr>
      <w:r>
        <w:rPr>
          <w:rFonts w:asciiTheme="minorHAnsi" w:hAnsiTheme="minorHAnsi" w:cs="Arial"/>
          <w:color w:val="000000"/>
          <w:sz w:val="22"/>
          <w:szCs w:val="22"/>
        </w:rPr>
        <w:t>The dutiable transaction is an agreement to transfer a parcel of land that is either a Residential Land with Improvements (RLI) transaction or a Residential Land Only (RLA) transaction;</w:t>
      </w:r>
    </w:p>
    <w:p w:rsidR="00F6494D" w:rsidRDefault="00F6494D" w:rsidP="00F6494D">
      <w:pPr>
        <w:widowControl/>
        <w:numPr>
          <w:ilvl w:val="0"/>
          <w:numId w:val="26"/>
        </w:numPr>
        <w:tabs>
          <w:tab w:val="clear" w:pos="1440"/>
        </w:tabs>
        <w:suppressAutoHyphens w:val="0"/>
        <w:adjustRightInd w:val="0"/>
        <w:spacing w:before="60" w:after="40"/>
        <w:ind w:left="2127" w:hanging="426"/>
        <w:jc w:val="both"/>
        <w:textAlignment w:val="auto"/>
        <w:rPr>
          <w:rFonts w:asciiTheme="minorHAnsi" w:hAnsiTheme="minorHAnsi" w:cs="Arial"/>
          <w:color w:val="000000"/>
          <w:sz w:val="22"/>
          <w:szCs w:val="22"/>
        </w:rPr>
      </w:pPr>
      <w:r>
        <w:rPr>
          <w:rFonts w:asciiTheme="minorHAnsi" w:hAnsiTheme="minorHAnsi" w:cs="Arial"/>
          <w:color w:val="000000"/>
          <w:sz w:val="22"/>
          <w:szCs w:val="22"/>
        </w:rPr>
        <w:t>The Contract for Sale and Transfer are produced at the time of lodgement for copying and stamping;</w:t>
      </w:r>
    </w:p>
    <w:p w:rsidR="00F6494D" w:rsidRDefault="00F6494D" w:rsidP="00F6494D">
      <w:pPr>
        <w:widowControl/>
        <w:numPr>
          <w:ilvl w:val="0"/>
          <w:numId w:val="26"/>
        </w:numPr>
        <w:tabs>
          <w:tab w:val="clear" w:pos="1440"/>
        </w:tabs>
        <w:suppressAutoHyphens w:val="0"/>
        <w:adjustRightInd w:val="0"/>
        <w:spacing w:before="60" w:after="40"/>
        <w:ind w:left="2127" w:hanging="426"/>
        <w:jc w:val="both"/>
        <w:textAlignment w:val="auto"/>
        <w:rPr>
          <w:rFonts w:asciiTheme="minorHAnsi" w:hAnsiTheme="minorHAnsi" w:cs="Arial"/>
          <w:color w:val="000000"/>
          <w:sz w:val="22"/>
          <w:szCs w:val="22"/>
        </w:rPr>
      </w:pPr>
      <w:r>
        <w:rPr>
          <w:rFonts w:asciiTheme="minorHAnsi" w:hAnsiTheme="minorHAnsi" w:cs="Arial"/>
          <w:color w:val="000000"/>
          <w:sz w:val="22"/>
          <w:szCs w:val="22"/>
        </w:rPr>
        <w:t xml:space="preserve">Where a valuation is required (see </w:t>
      </w:r>
      <w:hyperlink r:id="rId9" w:history="1">
        <w:r>
          <w:rPr>
            <w:rStyle w:val="Hyperlink"/>
            <w:rFonts w:asciiTheme="minorHAnsi" w:hAnsiTheme="minorHAnsi" w:cs="Arial"/>
            <w:sz w:val="22"/>
            <w:szCs w:val="22"/>
          </w:rPr>
          <w:t>Revenue Circular DAA010.2</w:t>
        </w:r>
      </w:hyperlink>
      <w:r>
        <w:rPr>
          <w:rFonts w:asciiTheme="minorHAnsi" w:hAnsiTheme="minorHAnsi" w:cs="Arial"/>
          <w:color w:val="000000"/>
          <w:sz w:val="22"/>
          <w:szCs w:val="22"/>
        </w:rPr>
        <w:t>), this is to be provided at the time of lodgement; and</w:t>
      </w:r>
    </w:p>
    <w:p w:rsidR="00F6494D" w:rsidRDefault="00F6494D" w:rsidP="00F6494D">
      <w:pPr>
        <w:widowControl/>
        <w:numPr>
          <w:ilvl w:val="0"/>
          <w:numId w:val="26"/>
        </w:numPr>
        <w:tabs>
          <w:tab w:val="clear" w:pos="1440"/>
        </w:tabs>
        <w:suppressAutoHyphens w:val="0"/>
        <w:adjustRightInd w:val="0"/>
        <w:spacing w:before="60"/>
        <w:ind w:left="2127" w:hanging="426"/>
        <w:jc w:val="both"/>
        <w:textAlignment w:val="auto"/>
        <w:rPr>
          <w:rFonts w:asciiTheme="minorHAnsi" w:hAnsiTheme="minorHAnsi" w:cs="Arial"/>
          <w:color w:val="000000"/>
          <w:sz w:val="22"/>
          <w:szCs w:val="22"/>
        </w:rPr>
      </w:pPr>
      <w:r>
        <w:rPr>
          <w:rFonts w:asciiTheme="minorHAnsi" w:hAnsiTheme="minorHAnsi" w:cs="Arial"/>
          <w:color w:val="000000"/>
          <w:sz w:val="22"/>
          <w:szCs w:val="22"/>
        </w:rPr>
        <w:t>The transaction does not involve an application for concessional duty, exemption from duty or variation to the 90-day payment period (e.g. home buyer concession, deceased estate transfers, family court order transfers or off the plan purchases).</w:t>
      </w:r>
    </w:p>
    <w:p w:rsidR="00F6494D" w:rsidRDefault="00F6494D" w:rsidP="00F6494D">
      <w:pPr>
        <w:adjustRightInd w:val="0"/>
        <w:spacing w:before="60" w:after="60"/>
        <w:ind w:left="1134"/>
        <w:jc w:val="both"/>
        <w:rPr>
          <w:rFonts w:asciiTheme="minorHAnsi" w:hAnsiTheme="minorHAnsi" w:cs="Arial"/>
          <w:b/>
          <w:bCs/>
          <w:color w:val="000000"/>
        </w:rPr>
      </w:pPr>
      <w:r>
        <w:rPr>
          <w:rFonts w:asciiTheme="minorHAnsi" w:hAnsiTheme="minorHAnsi" w:cs="Arial"/>
          <w:b/>
          <w:bCs/>
          <w:color w:val="000000"/>
        </w:rPr>
        <w:t>Registration Process</w:t>
      </w:r>
    </w:p>
    <w:p w:rsidR="00F6494D" w:rsidRDefault="00F6494D" w:rsidP="00F6494D">
      <w:pPr>
        <w:adjustRightInd w:val="0"/>
        <w:spacing w:after="40"/>
        <w:ind w:left="1560" w:hanging="476"/>
        <w:rPr>
          <w:rFonts w:asciiTheme="minorHAnsi" w:hAnsiTheme="minorHAnsi" w:cs="Arial"/>
          <w:color w:val="000000"/>
          <w:sz w:val="22"/>
          <w:szCs w:val="22"/>
        </w:rPr>
      </w:pPr>
      <w:r>
        <w:rPr>
          <w:rFonts w:asciiTheme="minorHAnsi" w:hAnsiTheme="minorHAnsi" w:cs="Arial"/>
          <w:color w:val="000000"/>
          <w:sz w:val="22"/>
          <w:szCs w:val="22"/>
        </w:rPr>
        <w:t>4.</w:t>
      </w:r>
      <w:r>
        <w:rPr>
          <w:rFonts w:asciiTheme="minorHAnsi" w:hAnsiTheme="minorHAnsi" w:cs="Arial"/>
          <w:color w:val="000000"/>
          <w:sz w:val="22"/>
          <w:szCs w:val="22"/>
        </w:rPr>
        <w:tab/>
        <w:t xml:space="preserve">Practitioners must be registered in order to use the Easy Lodge Scheme.  A registration form for the scheme is available on the ACT Revenue Office website located at </w:t>
      </w:r>
      <w:hyperlink r:id="rId10" w:history="1">
        <w:r>
          <w:rPr>
            <w:rStyle w:val="Hyperlink"/>
            <w:rFonts w:asciiTheme="minorHAnsi" w:hAnsiTheme="minorHAnsi" w:cs="Arial"/>
            <w:sz w:val="22"/>
            <w:szCs w:val="22"/>
          </w:rPr>
          <w:t>Easy Lodge - Forms.</w:t>
        </w:r>
      </w:hyperlink>
    </w:p>
    <w:p w:rsidR="00F6494D" w:rsidRDefault="00F6494D" w:rsidP="00F6494D">
      <w:pPr>
        <w:tabs>
          <w:tab w:val="left" w:pos="1560"/>
        </w:tabs>
        <w:adjustRightInd w:val="0"/>
        <w:spacing w:before="120"/>
        <w:ind w:left="1560" w:hanging="476"/>
        <w:jc w:val="both"/>
        <w:rPr>
          <w:rFonts w:asciiTheme="minorHAnsi" w:hAnsiTheme="minorHAnsi" w:cs="Arial"/>
          <w:color w:val="000000"/>
          <w:sz w:val="22"/>
          <w:szCs w:val="22"/>
        </w:rPr>
      </w:pPr>
      <w:r>
        <w:rPr>
          <w:rFonts w:asciiTheme="minorHAnsi" w:hAnsiTheme="minorHAnsi" w:cs="Arial"/>
          <w:color w:val="000000"/>
          <w:sz w:val="22"/>
          <w:szCs w:val="22"/>
        </w:rPr>
        <w:t>5.</w:t>
      </w:r>
      <w:r>
        <w:rPr>
          <w:rFonts w:asciiTheme="minorHAnsi" w:hAnsiTheme="minorHAnsi" w:cs="Arial"/>
          <w:color w:val="000000"/>
          <w:sz w:val="22"/>
          <w:szCs w:val="22"/>
        </w:rPr>
        <w:tab/>
        <w:t xml:space="preserve">The signed and completed registration form can be emailed to </w:t>
      </w:r>
      <w:hyperlink r:id="rId11" w:history="1">
        <w:r>
          <w:rPr>
            <w:rStyle w:val="Hyperlink"/>
            <w:rFonts w:asciiTheme="minorHAnsi" w:hAnsiTheme="minorHAnsi" w:cs="Arial"/>
            <w:sz w:val="22"/>
            <w:szCs w:val="22"/>
          </w:rPr>
          <w:t>DGC@act.gov.au</w:t>
        </w:r>
      </w:hyperlink>
      <w:proofErr w:type="gramStart"/>
      <w:r>
        <w:rPr>
          <w:rFonts w:asciiTheme="minorHAnsi" w:hAnsiTheme="minorHAnsi" w:cs="Arial"/>
          <w:color w:val="000000"/>
          <w:sz w:val="22"/>
          <w:szCs w:val="22"/>
        </w:rPr>
        <w:t>,</w:t>
      </w:r>
      <w:proofErr w:type="gramEnd"/>
      <w:r>
        <w:rPr>
          <w:rFonts w:asciiTheme="minorHAnsi" w:hAnsiTheme="minorHAnsi" w:cs="Arial"/>
          <w:color w:val="000000"/>
          <w:sz w:val="22"/>
          <w:szCs w:val="22"/>
        </w:rPr>
        <w:t xml:space="preserve"> alternatively you may post the form to:</w:t>
      </w:r>
    </w:p>
    <w:p w:rsidR="00F6494D" w:rsidRDefault="00F6494D" w:rsidP="00F6494D">
      <w:pPr>
        <w:tabs>
          <w:tab w:val="left" w:pos="2268"/>
        </w:tabs>
        <w:adjustRightInd w:val="0"/>
        <w:ind w:left="2268"/>
        <w:jc w:val="both"/>
        <w:rPr>
          <w:rFonts w:asciiTheme="minorHAnsi" w:hAnsiTheme="minorHAnsi" w:cs="Arial"/>
          <w:b/>
          <w:color w:val="000000"/>
          <w:sz w:val="22"/>
          <w:szCs w:val="22"/>
        </w:rPr>
      </w:pPr>
      <w:r>
        <w:rPr>
          <w:rFonts w:asciiTheme="minorHAnsi" w:hAnsiTheme="minorHAnsi" w:cs="Arial"/>
          <w:b/>
          <w:color w:val="000000"/>
          <w:sz w:val="22"/>
          <w:szCs w:val="22"/>
        </w:rPr>
        <w:t>ACT Revenue Office</w:t>
      </w:r>
    </w:p>
    <w:p w:rsidR="00F6494D" w:rsidRDefault="00F6494D" w:rsidP="00F6494D">
      <w:pPr>
        <w:tabs>
          <w:tab w:val="left" w:pos="2268"/>
        </w:tabs>
        <w:adjustRightInd w:val="0"/>
        <w:ind w:left="2268"/>
        <w:jc w:val="both"/>
        <w:rPr>
          <w:rFonts w:asciiTheme="minorHAnsi" w:hAnsiTheme="minorHAnsi" w:cs="Arial"/>
          <w:b/>
          <w:color w:val="000000"/>
          <w:sz w:val="22"/>
          <w:szCs w:val="22"/>
        </w:rPr>
      </w:pPr>
      <w:r>
        <w:rPr>
          <w:rFonts w:asciiTheme="minorHAnsi" w:hAnsiTheme="minorHAnsi" w:cs="Arial"/>
          <w:b/>
          <w:color w:val="000000"/>
          <w:sz w:val="22"/>
          <w:szCs w:val="22"/>
        </w:rPr>
        <w:t>PO Box 293</w:t>
      </w:r>
    </w:p>
    <w:p w:rsidR="00F6494D" w:rsidRDefault="00F6494D" w:rsidP="00F6494D">
      <w:pPr>
        <w:tabs>
          <w:tab w:val="left" w:pos="2268"/>
        </w:tabs>
        <w:adjustRightInd w:val="0"/>
        <w:ind w:left="2268"/>
        <w:jc w:val="both"/>
        <w:rPr>
          <w:rFonts w:asciiTheme="minorHAnsi" w:hAnsiTheme="minorHAnsi" w:cs="Arial"/>
          <w:b/>
          <w:color w:val="000000"/>
          <w:sz w:val="22"/>
          <w:szCs w:val="22"/>
        </w:rPr>
      </w:pPr>
      <w:r>
        <w:rPr>
          <w:rFonts w:asciiTheme="minorHAnsi" w:hAnsiTheme="minorHAnsi" w:cs="Arial"/>
          <w:b/>
          <w:color w:val="000000"/>
          <w:sz w:val="22"/>
          <w:szCs w:val="22"/>
        </w:rPr>
        <w:t>Civic Square ACT 2608</w:t>
      </w:r>
    </w:p>
    <w:p w:rsidR="00F6494D" w:rsidRDefault="00F6494D" w:rsidP="00F6494D">
      <w:pPr>
        <w:adjustRightInd w:val="0"/>
        <w:spacing w:before="60" w:after="60"/>
        <w:ind w:left="1560" w:hanging="425"/>
        <w:jc w:val="both"/>
        <w:rPr>
          <w:rFonts w:asciiTheme="minorHAnsi" w:hAnsiTheme="minorHAnsi" w:cs="Arial"/>
          <w:color w:val="000000"/>
          <w:sz w:val="22"/>
          <w:szCs w:val="22"/>
        </w:rPr>
      </w:pPr>
      <w:r>
        <w:rPr>
          <w:rFonts w:asciiTheme="minorHAnsi" w:hAnsiTheme="minorHAnsi" w:cs="Arial"/>
          <w:color w:val="000000"/>
          <w:sz w:val="22"/>
          <w:szCs w:val="22"/>
        </w:rPr>
        <w:t>6.</w:t>
      </w:r>
      <w:r>
        <w:rPr>
          <w:rFonts w:asciiTheme="minorHAnsi" w:hAnsiTheme="minorHAnsi" w:cs="Arial"/>
          <w:color w:val="000000"/>
          <w:sz w:val="22"/>
          <w:szCs w:val="22"/>
        </w:rPr>
        <w:tab/>
        <w:t>Once approved, the client can commence using the Easy Lodge Scheme using the applicable lodgment form. If there are any changes to the information provided on the registration form (e.g. contact officer details), please contact the ACT Revenue Office immediately.</w:t>
      </w:r>
    </w:p>
    <w:p w:rsidR="00F44A8D" w:rsidRDefault="00F44A8D" w:rsidP="00333957">
      <w:pPr>
        <w:pStyle w:val="ListParagraph"/>
        <w:widowControl/>
        <w:tabs>
          <w:tab w:val="left" w:pos="1560"/>
        </w:tabs>
        <w:suppressAutoHyphens w:val="0"/>
        <w:autoSpaceDE/>
        <w:autoSpaceDN/>
        <w:spacing w:before="80" w:after="80"/>
        <w:ind w:left="1560" w:firstLine="0"/>
        <w:jc w:val="both"/>
        <w:textAlignment w:val="auto"/>
      </w:pPr>
    </w:p>
    <w:p w:rsidR="00F44A8D" w:rsidRDefault="00F44A8D" w:rsidP="00AD4741">
      <w:pPr>
        <w:pStyle w:val="Heading2"/>
        <w:ind w:left="1701"/>
        <w:jc w:val="both"/>
        <w:sectPr w:rsidR="00F44A8D" w:rsidSect="00BD5EF2">
          <w:headerReference w:type="default" r:id="rId12"/>
          <w:footerReference w:type="default" r:id="rId13"/>
          <w:footerReference w:type="first" r:id="rId14"/>
          <w:pgSz w:w="11910" w:h="16840" w:code="9"/>
          <w:pgMar w:top="-9" w:right="1137" w:bottom="567" w:left="0" w:header="0" w:footer="318" w:gutter="0"/>
          <w:cols w:space="720"/>
          <w:titlePg/>
          <w:docGrid w:linePitch="326"/>
        </w:sectPr>
      </w:pPr>
    </w:p>
    <w:p w:rsidR="00F6494D" w:rsidRDefault="00F6494D" w:rsidP="00F6494D">
      <w:pPr>
        <w:spacing w:before="60" w:after="60"/>
        <w:ind w:left="1276" w:hanging="425"/>
        <w:jc w:val="both"/>
        <w:rPr>
          <w:rFonts w:asciiTheme="minorHAnsi" w:hAnsiTheme="minorHAnsi" w:cs="Arial"/>
          <w:b/>
          <w:bCs/>
          <w:color w:val="000000"/>
        </w:rPr>
      </w:pPr>
      <w:r>
        <w:rPr>
          <w:rFonts w:asciiTheme="minorHAnsi" w:hAnsiTheme="minorHAnsi" w:cs="Arial"/>
          <w:b/>
          <w:bCs/>
          <w:color w:val="000000"/>
        </w:rPr>
        <w:lastRenderedPageBreak/>
        <w:t>Processing Documents for Easy Lodge</w:t>
      </w:r>
    </w:p>
    <w:p w:rsidR="00F6494D" w:rsidRDefault="00F6494D" w:rsidP="00F6494D">
      <w:pPr>
        <w:adjustRightInd w:val="0"/>
        <w:ind w:left="1276" w:hanging="425"/>
        <w:jc w:val="both"/>
        <w:rPr>
          <w:rFonts w:asciiTheme="minorHAnsi" w:hAnsiTheme="minorHAnsi" w:cs="Arial"/>
          <w:color w:val="000000"/>
          <w:sz w:val="22"/>
          <w:szCs w:val="22"/>
        </w:rPr>
      </w:pPr>
      <w:r>
        <w:rPr>
          <w:rFonts w:asciiTheme="minorHAnsi" w:hAnsiTheme="minorHAnsi" w:cs="Arial"/>
          <w:color w:val="000000"/>
          <w:sz w:val="22"/>
          <w:szCs w:val="22"/>
        </w:rPr>
        <w:t>7.</w:t>
      </w:r>
      <w:r>
        <w:rPr>
          <w:rFonts w:asciiTheme="minorHAnsi" w:hAnsiTheme="minorHAnsi" w:cs="Arial"/>
          <w:color w:val="000000"/>
          <w:sz w:val="22"/>
          <w:szCs w:val="22"/>
        </w:rPr>
        <w:tab/>
        <w:t xml:space="preserve">The client must complete an Easy Lodge Form for </w:t>
      </w:r>
      <w:r>
        <w:rPr>
          <w:rFonts w:asciiTheme="minorHAnsi" w:hAnsiTheme="minorHAnsi" w:cs="Arial"/>
          <w:color w:val="000000"/>
          <w:sz w:val="22"/>
          <w:szCs w:val="22"/>
          <w:u w:val="single"/>
        </w:rPr>
        <w:t xml:space="preserve">each </w:t>
      </w:r>
      <w:r>
        <w:rPr>
          <w:rFonts w:asciiTheme="minorHAnsi" w:hAnsiTheme="minorHAnsi" w:cs="Arial"/>
          <w:color w:val="000000"/>
          <w:sz w:val="22"/>
          <w:szCs w:val="22"/>
        </w:rPr>
        <w:t xml:space="preserve">transaction and lodge it at the Access Canberra shopfront in Dickson with the Contract for Sale, Transfer, valuation (if required), and full payment. </w:t>
      </w:r>
    </w:p>
    <w:p w:rsidR="00F6494D" w:rsidRDefault="00F6494D" w:rsidP="00F6494D">
      <w:pPr>
        <w:adjustRightInd w:val="0"/>
        <w:spacing w:before="120" w:after="40"/>
        <w:ind w:left="1276" w:hanging="425"/>
        <w:jc w:val="both"/>
        <w:rPr>
          <w:rFonts w:asciiTheme="minorHAnsi" w:hAnsiTheme="minorHAnsi" w:cs="Arial"/>
          <w:color w:val="000000"/>
          <w:sz w:val="22"/>
          <w:szCs w:val="22"/>
        </w:rPr>
      </w:pPr>
      <w:r>
        <w:rPr>
          <w:rFonts w:asciiTheme="minorHAnsi" w:hAnsiTheme="minorHAnsi" w:cs="Arial"/>
          <w:color w:val="000000"/>
          <w:sz w:val="22"/>
          <w:szCs w:val="22"/>
        </w:rPr>
        <w:t>8.</w:t>
      </w:r>
      <w:r>
        <w:rPr>
          <w:rFonts w:asciiTheme="minorHAnsi" w:hAnsiTheme="minorHAnsi" w:cs="Arial"/>
          <w:color w:val="000000"/>
          <w:sz w:val="22"/>
          <w:szCs w:val="22"/>
        </w:rPr>
        <w:tab/>
        <w:t xml:space="preserve">Payment under Easy Lodge is restricted to cash, EFTPOS, Solicitor’s Office Account cheque (up to $20,000), Bank/Credit Union cheque, or Solicitor’s Trust Account cheque. No other forms of payment will be accepted. </w:t>
      </w:r>
    </w:p>
    <w:p w:rsidR="00F6494D" w:rsidRDefault="00F6494D" w:rsidP="00F6494D">
      <w:pPr>
        <w:adjustRightInd w:val="0"/>
        <w:spacing w:before="120" w:after="120"/>
        <w:ind w:left="1276" w:hanging="425"/>
        <w:jc w:val="both"/>
        <w:rPr>
          <w:rFonts w:asciiTheme="minorHAnsi" w:hAnsiTheme="minorHAnsi" w:cs="Arial"/>
          <w:color w:val="000000"/>
          <w:sz w:val="22"/>
          <w:szCs w:val="22"/>
        </w:rPr>
      </w:pPr>
      <w:r>
        <w:rPr>
          <w:rFonts w:asciiTheme="minorHAnsi" w:hAnsiTheme="minorHAnsi" w:cs="Arial"/>
          <w:color w:val="000000"/>
          <w:sz w:val="22"/>
          <w:szCs w:val="22"/>
        </w:rPr>
        <w:t>9.</w:t>
      </w:r>
      <w:r>
        <w:rPr>
          <w:rFonts w:asciiTheme="minorHAnsi" w:hAnsiTheme="minorHAnsi" w:cs="Arial"/>
          <w:color w:val="000000"/>
          <w:sz w:val="22"/>
          <w:szCs w:val="22"/>
        </w:rPr>
        <w:tab/>
        <w:t>Easy lodge transactions will be provided with a lodge</w:t>
      </w:r>
      <w:bookmarkStart w:id="0" w:name="_GoBack"/>
      <w:bookmarkEnd w:id="0"/>
      <w:r>
        <w:rPr>
          <w:rFonts w:asciiTheme="minorHAnsi" w:hAnsiTheme="minorHAnsi" w:cs="Arial"/>
          <w:color w:val="000000"/>
          <w:sz w:val="22"/>
          <w:szCs w:val="22"/>
        </w:rPr>
        <w:t xml:space="preserve">ment reference number and receipt of payment. The Contract for Sale and Transfer will be manually stamped, and the originals returned to the client. Scanned copies of necessary documents are retained by the ACT Revenue Office together with any valuation provided. The client then leaves the shopfront with the stamped originals. </w:t>
      </w:r>
    </w:p>
    <w:p w:rsidR="00F6494D" w:rsidRDefault="00F6494D" w:rsidP="00F6494D">
      <w:pPr>
        <w:adjustRightInd w:val="0"/>
        <w:ind w:left="1276" w:hanging="425"/>
        <w:jc w:val="both"/>
        <w:rPr>
          <w:rFonts w:asciiTheme="minorHAnsi" w:hAnsiTheme="minorHAnsi" w:cs="Arial"/>
          <w:b/>
          <w:bCs/>
          <w:color w:val="000000"/>
        </w:rPr>
      </w:pPr>
      <w:r>
        <w:rPr>
          <w:rFonts w:asciiTheme="minorHAnsi" w:hAnsiTheme="minorHAnsi" w:cs="Arial"/>
          <w:b/>
          <w:bCs/>
          <w:color w:val="000000"/>
        </w:rPr>
        <w:t>Assessment Verification for Easy Lodge</w:t>
      </w:r>
    </w:p>
    <w:p w:rsidR="00F6494D" w:rsidRDefault="00F6494D" w:rsidP="00F6494D">
      <w:pPr>
        <w:adjustRightInd w:val="0"/>
        <w:spacing w:before="60" w:after="120"/>
        <w:ind w:left="1276" w:hanging="425"/>
        <w:jc w:val="both"/>
        <w:rPr>
          <w:rFonts w:asciiTheme="minorHAnsi" w:hAnsiTheme="minorHAnsi" w:cs="Arial"/>
          <w:sz w:val="22"/>
          <w:szCs w:val="22"/>
        </w:rPr>
      </w:pPr>
      <w:r>
        <w:rPr>
          <w:rFonts w:asciiTheme="minorHAnsi" w:hAnsiTheme="minorHAnsi" w:cs="Arial"/>
          <w:color w:val="000000"/>
          <w:sz w:val="22"/>
          <w:szCs w:val="22"/>
        </w:rPr>
        <w:t>10.</w:t>
      </w:r>
      <w:r>
        <w:rPr>
          <w:rFonts w:asciiTheme="minorHAnsi" w:hAnsiTheme="minorHAnsi" w:cs="Arial"/>
          <w:color w:val="000000"/>
          <w:sz w:val="22"/>
          <w:szCs w:val="22"/>
        </w:rPr>
        <w:tab/>
      </w:r>
      <w:r>
        <w:rPr>
          <w:rFonts w:asciiTheme="minorHAnsi" w:hAnsiTheme="minorHAnsi" w:cs="Arial"/>
          <w:sz w:val="22"/>
          <w:szCs w:val="22"/>
        </w:rPr>
        <w:t xml:space="preserve">Once an Easy Lodge application has been received, the transaction will be assessed by the ACT Revenue Office against the allocated lodgement reference number and a duty assessment </w:t>
      </w:r>
      <w:proofErr w:type="gramStart"/>
      <w:r>
        <w:rPr>
          <w:rFonts w:asciiTheme="minorHAnsi" w:hAnsiTheme="minorHAnsi" w:cs="Arial"/>
          <w:sz w:val="22"/>
          <w:szCs w:val="22"/>
        </w:rPr>
        <w:t>raised</w:t>
      </w:r>
      <w:proofErr w:type="gramEnd"/>
      <w:r>
        <w:rPr>
          <w:rFonts w:asciiTheme="minorHAnsi" w:hAnsiTheme="minorHAnsi" w:cs="Arial"/>
          <w:sz w:val="22"/>
          <w:szCs w:val="22"/>
        </w:rPr>
        <w:t xml:space="preserve">. </w:t>
      </w:r>
    </w:p>
    <w:p w:rsidR="00F6494D" w:rsidRDefault="00F6494D" w:rsidP="00F6494D">
      <w:pPr>
        <w:adjustRightInd w:val="0"/>
        <w:spacing w:before="120" w:after="120"/>
        <w:ind w:left="1276" w:hanging="425"/>
        <w:jc w:val="both"/>
        <w:rPr>
          <w:rFonts w:asciiTheme="minorHAnsi" w:hAnsiTheme="minorHAnsi" w:cs="Arial"/>
          <w:sz w:val="22"/>
          <w:szCs w:val="22"/>
        </w:rPr>
      </w:pPr>
      <w:r>
        <w:rPr>
          <w:rFonts w:asciiTheme="minorHAnsi" w:hAnsiTheme="minorHAnsi" w:cs="Arial"/>
          <w:color w:val="000000"/>
          <w:sz w:val="22"/>
          <w:szCs w:val="22"/>
        </w:rPr>
        <w:t>11.</w:t>
      </w:r>
      <w:r>
        <w:rPr>
          <w:rFonts w:asciiTheme="minorHAnsi" w:hAnsiTheme="minorHAnsi" w:cs="Arial"/>
          <w:sz w:val="22"/>
          <w:szCs w:val="22"/>
        </w:rPr>
        <w:tab/>
        <w:t>A copy of the Notice of Assessment will be emailed to the lodging party.</w:t>
      </w:r>
    </w:p>
    <w:p w:rsidR="00F6494D" w:rsidRDefault="00F6494D" w:rsidP="00F6494D">
      <w:pPr>
        <w:adjustRightInd w:val="0"/>
        <w:spacing w:before="120" w:after="120"/>
        <w:ind w:left="1276" w:hanging="425"/>
        <w:jc w:val="both"/>
        <w:rPr>
          <w:rFonts w:asciiTheme="minorHAnsi" w:hAnsiTheme="minorHAnsi" w:cs="Arial"/>
          <w:sz w:val="22"/>
          <w:szCs w:val="22"/>
        </w:rPr>
      </w:pPr>
      <w:r>
        <w:rPr>
          <w:rFonts w:asciiTheme="minorHAnsi" w:hAnsiTheme="minorHAnsi" w:cs="Arial"/>
          <w:color w:val="000000"/>
          <w:sz w:val="22"/>
          <w:szCs w:val="22"/>
        </w:rPr>
        <w:t>12.</w:t>
      </w:r>
      <w:r>
        <w:rPr>
          <w:rFonts w:asciiTheme="minorHAnsi" w:hAnsiTheme="minorHAnsi" w:cs="Arial"/>
          <w:color w:val="000000"/>
          <w:sz w:val="22"/>
          <w:szCs w:val="22"/>
        </w:rPr>
        <w:tab/>
        <w:t xml:space="preserve">Where full payment has been made within the 90-day period to lodge, the signed Notice of Assessment will be stored electronically as a PDF along with the Easy Lodge form, copies of the Contract for Sale, Transfer and any </w:t>
      </w:r>
      <w:r>
        <w:rPr>
          <w:rFonts w:asciiTheme="minorHAnsi" w:hAnsiTheme="minorHAnsi" w:cs="Arial"/>
          <w:sz w:val="22"/>
          <w:szCs w:val="22"/>
        </w:rPr>
        <w:t>valuation.</w:t>
      </w:r>
    </w:p>
    <w:p w:rsidR="00F6494D" w:rsidRDefault="00F6494D" w:rsidP="00F6494D">
      <w:pPr>
        <w:adjustRightInd w:val="0"/>
        <w:spacing w:before="120" w:after="60"/>
        <w:ind w:left="1276" w:hanging="425"/>
        <w:jc w:val="both"/>
        <w:rPr>
          <w:rFonts w:asciiTheme="minorHAnsi" w:hAnsiTheme="minorHAnsi" w:cs="Arial"/>
          <w:color w:val="000000"/>
          <w:sz w:val="22"/>
          <w:szCs w:val="22"/>
        </w:rPr>
      </w:pPr>
      <w:r>
        <w:rPr>
          <w:rFonts w:asciiTheme="minorHAnsi" w:hAnsiTheme="minorHAnsi" w:cs="Arial"/>
          <w:color w:val="000000"/>
          <w:sz w:val="22"/>
          <w:szCs w:val="22"/>
        </w:rPr>
        <w:t>13.</w:t>
      </w:r>
      <w:r>
        <w:rPr>
          <w:rFonts w:asciiTheme="minorHAnsi" w:hAnsiTheme="minorHAnsi" w:cs="Arial"/>
          <w:color w:val="000000"/>
          <w:sz w:val="22"/>
          <w:szCs w:val="22"/>
        </w:rPr>
        <w:tab/>
        <w:t>Where the amount paid is less than the duty payable and is within the 90-day period to lodge and pay, the email advice will include an alert of the client’s shortfall. The shortfall must be paid immediately at the Access Canberra shopfront in Dickson. Failure to pay outstanding amounts may result in the Easy Lodge scheme being revoked.</w:t>
      </w:r>
    </w:p>
    <w:p w:rsidR="00F6494D" w:rsidRDefault="00F6494D" w:rsidP="00F6494D">
      <w:pPr>
        <w:adjustRightInd w:val="0"/>
        <w:ind w:left="1276" w:hanging="425"/>
        <w:jc w:val="both"/>
        <w:rPr>
          <w:rFonts w:asciiTheme="minorHAnsi" w:hAnsiTheme="minorHAnsi" w:cs="Arial"/>
          <w:b/>
          <w:bCs/>
          <w:lang w:eastAsia="en-US"/>
        </w:rPr>
      </w:pPr>
      <w:r>
        <w:rPr>
          <w:rFonts w:asciiTheme="minorHAnsi" w:hAnsiTheme="minorHAnsi" w:cs="Arial"/>
          <w:b/>
          <w:bCs/>
          <w:color w:val="000000"/>
        </w:rPr>
        <w:t>Penalties — I</w:t>
      </w:r>
      <w:r>
        <w:rPr>
          <w:rFonts w:asciiTheme="minorHAnsi" w:hAnsiTheme="minorHAnsi" w:cs="Arial"/>
          <w:b/>
          <w:bCs/>
        </w:rPr>
        <w:t xml:space="preserve">nterest and Penalty Tax </w:t>
      </w:r>
    </w:p>
    <w:p w:rsidR="00F6494D" w:rsidRDefault="00F6494D" w:rsidP="00F6494D">
      <w:pPr>
        <w:adjustRightInd w:val="0"/>
        <w:spacing w:before="60" w:after="120"/>
        <w:ind w:left="1276" w:hanging="425"/>
        <w:jc w:val="both"/>
        <w:rPr>
          <w:rFonts w:asciiTheme="minorHAnsi" w:hAnsiTheme="minorHAnsi" w:cs="Arial"/>
          <w:sz w:val="22"/>
          <w:szCs w:val="22"/>
        </w:rPr>
      </w:pPr>
      <w:r>
        <w:rPr>
          <w:rFonts w:asciiTheme="minorHAnsi" w:hAnsiTheme="minorHAnsi" w:cs="Arial"/>
          <w:sz w:val="22"/>
          <w:szCs w:val="22"/>
        </w:rPr>
        <w:t>14.</w:t>
      </w:r>
      <w:r>
        <w:rPr>
          <w:rFonts w:asciiTheme="minorHAnsi" w:hAnsiTheme="minorHAnsi" w:cs="Arial"/>
          <w:sz w:val="22"/>
          <w:szCs w:val="22"/>
        </w:rPr>
        <w:tab/>
        <w:t>Applicants must ensure the information they provide is accurate.  Depending on the circumstances, failure to provide accurate information may result in interest and penalty tax being applied.</w:t>
      </w:r>
    </w:p>
    <w:p w:rsidR="00F6494D" w:rsidRDefault="00F6494D" w:rsidP="00F6494D">
      <w:pPr>
        <w:adjustRightInd w:val="0"/>
        <w:spacing w:before="60" w:after="60"/>
        <w:ind w:left="1276" w:hanging="425"/>
        <w:jc w:val="both"/>
        <w:rPr>
          <w:rFonts w:asciiTheme="minorHAnsi" w:hAnsiTheme="minorHAnsi" w:cs="Arial"/>
          <w:color w:val="000000"/>
          <w:sz w:val="22"/>
          <w:szCs w:val="22"/>
        </w:rPr>
      </w:pPr>
      <w:r>
        <w:rPr>
          <w:rFonts w:asciiTheme="minorHAnsi" w:hAnsiTheme="minorHAnsi" w:cs="Arial"/>
          <w:color w:val="000000"/>
          <w:sz w:val="22"/>
          <w:szCs w:val="22"/>
        </w:rPr>
        <w:t>15.</w:t>
      </w:r>
      <w:r>
        <w:rPr>
          <w:rFonts w:asciiTheme="minorHAnsi" w:hAnsiTheme="minorHAnsi" w:cs="Arial"/>
          <w:color w:val="000000"/>
          <w:sz w:val="22"/>
          <w:szCs w:val="22"/>
        </w:rPr>
        <w:tab/>
        <w:t>Where the 90-day period has elapsed, interest will accrue at the rate stipulated in the Notice of Assessment.  If the required duty has not been paid in full within the 90 day period, debt recovery action will commence.</w:t>
      </w:r>
    </w:p>
    <w:p w:rsidR="00F6494D" w:rsidRDefault="00F6494D" w:rsidP="00F6494D">
      <w:pPr>
        <w:adjustRightInd w:val="0"/>
        <w:ind w:left="1276" w:hanging="425"/>
        <w:jc w:val="both"/>
        <w:rPr>
          <w:rFonts w:asciiTheme="minorHAnsi" w:hAnsiTheme="minorHAnsi" w:cs="Arial"/>
          <w:b/>
          <w:lang w:eastAsia="en-US"/>
        </w:rPr>
      </w:pPr>
      <w:r>
        <w:rPr>
          <w:rFonts w:asciiTheme="minorHAnsi" w:hAnsiTheme="minorHAnsi" w:cs="Arial"/>
          <w:b/>
        </w:rPr>
        <w:t>Criminal Penalties</w:t>
      </w:r>
    </w:p>
    <w:p w:rsidR="00F6494D" w:rsidRDefault="00F6494D" w:rsidP="00F6494D">
      <w:pPr>
        <w:adjustRightInd w:val="0"/>
        <w:spacing w:before="60" w:after="120"/>
        <w:ind w:left="1276" w:hanging="425"/>
        <w:jc w:val="both"/>
        <w:rPr>
          <w:rFonts w:asciiTheme="minorHAnsi" w:hAnsiTheme="minorHAnsi" w:cs="Arial"/>
          <w:sz w:val="22"/>
          <w:szCs w:val="22"/>
        </w:rPr>
      </w:pPr>
      <w:r>
        <w:rPr>
          <w:rFonts w:asciiTheme="minorHAnsi" w:hAnsiTheme="minorHAnsi" w:cs="Arial"/>
          <w:sz w:val="22"/>
          <w:szCs w:val="22"/>
        </w:rPr>
        <w:t>16.</w:t>
      </w:r>
      <w:r>
        <w:rPr>
          <w:rFonts w:asciiTheme="minorHAnsi" w:hAnsiTheme="minorHAnsi" w:cs="Arial"/>
          <w:sz w:val="22"/>
          <w:szCs w:val="22"/>
        </w:rPr>
        <w:tab/>
        <w:t xml:space="preserve">Giving false or misleading information is a serious offence.  See the serious criminal offences in the </w:t>
      </w:r>
      <w:r>
        <w:rPr>
          <w:rFonts w:asciiTheme="minorHAnsi" w:hAnsiTheme="minorHAnsi" w:cs="Arial"/>
          <w:i/>
          <w:sz w:val="22"/>
          <w:szCs w:val="22"/>
        </w:rPr>
        <w:t>Criminal Code 2002</w:t>
      </w:r>
      <w:r>
        <w:rPr>
          <w:rFonts w:asciiTheme="minorHAnsi" w:hAnsiTheme="minorHAnsi" w:cs="Arial"/>
          <w:sz w:val="22"/>
          <w:szCs w:val="22"/>
        </w:rPr>
        <w:t xml:space="preserve"> at </w:t>
      </w:r>
      <w:hyperlink r:id="rId15" w:history="1">
        <w:r>
          <w:rPr>
            <w:rStyle w:val="Hyperlink"/>
            <w:rFonts w:asciiTheme="minorHAnsi" w:hAnsiTheme="minorHAnsi" w:cs="Arial"/>
            <w:sz w:val="22"/>
            <w:szCs w:val="22"/>
          </w:rPr>
          <w:t>http://www.legislation.act.gov.au</w:t>
        </w:r>
      </w:hyperlink>
      <w:r>
        <w:rPr>
          <w:rFonts w:asciiTheme="minorHAnsi" w:hAnsiTheme="minorHAnsi" w:cs="Arial"/>
          <w:sz w:val="22"/>
          <w:szCs w:val="22"/>
        </w:rPr>
        <w:t xml:space="preserve"> for making, giving or producing false or misleading statements, information or documents.</w:t>
      </w:r>
    </w:p>
    <w:p w:rsidR="00F6494D" w:rsidRDefault="00F6494D" w:rsidP="00F6494D">
      <w:pPr>
        <w:adjustRightInd w:val="0"/>
        <w:spacing w:before="120" w:after="120"/>
        <w:ind w:left="1276" w:hanging="425"/>
        <w:jc w:val="both"/>
        <w:rPr>
          <w:rFonts w:asciiTheme="minorHAnsi" w:hAnsiTheme="minorHAnsi" w:cs="Arial"/>
          <w:sz w:val="22"/>
          <w:szCs w:val="22"/>
        </w:rPr>
      </w:pPr>
      <w:r>
        <w:rPr>
          <w:rFonts w:asciiTheme="minorHAnsi" w:hAnsiTheme="minorHAnsi" w:cs="Arial"/>
          <w:sz w:val="22"/>
          <w:szCs w:val="22"/>
        </w:rPr>
        <w:t>17.</w:t>
      </w:r>
      <w:r>
        <w:rPr>
          <w:rFonts w:asciiTheme="minorHAnsi" w:hAnsiTheme="minorHAnsi" w:cs="Arial"/>
          <w:sz w:val="22"/>
          <w:szCs w:val="22"/>
        </w:rPr>
        <w:tab/>
        <w:t xml:space="preserve">All information collected by the ACT Revenue Office is protected by secrecy provisions in Acts administered by the Office and only used for the purposes of those Acts.  Personal information provided by the ACT Revenue Office is protected by the </w:t>
      </w:r>
      <w:r>
        <w:rPr>
          <w:rFonts w:asciiTheme="minorHAnsi" w:hAnsiTheme="minorHAnsi" w:cs="Arial"/>
          <w:i/>
          <w:sz w:val="22"/>
          <w:szCs w:val="22"/>
        </w:rPr>
        <w:t>Information Privacy Act 2014</w:t>
      </w:r>
      <w:r>
        <w:rPr>
          <w:rFonts w:asciiTheme="minorHAnsi" w:hAnsiTheme="minorHAnsi" w:cs="Arial"/>
          <w:sz w:val="22"/>
          <w:szCs w:val="22"/>
        </w:rPr>
        <w:t>.</w:t>
      </w:r>
    </w:p>
    <w:p w:rsidR="00F6494D" w:rsidRDefault="00F6494D" w:rsidP="00F6494D">
      <w:pPr>
        <w:adjustRightInd w:val="0"/>
        <w:spacing w:before="120" w:after="120"/>
        <w:ind w:left="1276" w:hanging="425"/>
        <w:jc w:val="both"/>
        <w:rPr>
          <w:rFonts w:asciiTheme="minorHAnsi" w:hAnsiTheme="minorHAnsi" w:cs="Arial"/>
          <w:sz w:val="22"/>
          <w:szCs w:val="22"/>
        </w:rPr>
      </w:pPr>
      <w:r>
        <w:rPr>
          <w:rFonts w:asciiTheme="minorHAnsi" w:hAnsiTheme="minorHAnsi" w:cs="Arial"/>
          <w:sz w:val="22"/>
          <w:szCs w:val="22"/>
        </w:rPr>
        <w:t>18.</w:t>
      </w:r>
      <w:r>
        <w:rPr>
          <w:rFonts w:asciiTheme="minorHAnsi" w:hAnsiTheme="minorHAnsi" w:cs="Arial"/>
          <w:sz w:val="22"/>
          <w:szCs w:val="22"/>
        </w:rPr>
        <w:tab/>
        <w:t xml:space="preserve">Practitioners using the Easy Lodge scheme are reminded of their obligations under the </w:t>
      </w:r>
      <w:r>
        <w:rPr>
          <w:rFonts w:asciiTheme="minorHAnsi" w:hAnsiTheme="minorHAnsi" w:cs="Arial"/>
          <w:i/>
          <w:sz w:val="22"/>
          <w:szCs w:val="22"/>
        </w:rPr>
        <w:t>Legal Profession (Solicitors) Rules 2007</w:t>
      </w:r>
      <w:r>
        <w:rPr>
          <w:rFonts w:asciiTheme="minorHAnsi" w:hAnsiTheme="minorHAnsi" w:cs="Arial"/>
          <w:sz w:val="22"/>
          <w:szCs w:val="22"/>
        </w:rPr>
        <w:t xml:space="preserve">, made under the </w:t>
      </w:r>
      <w:r>
        <w:rPr>
          <w:rFonts w:asciiTheme="minorHAnsi" w:hAnsiTheme="minorHAnsi" w:cs="Arial"/>
          <w:i/>
          <w:sz w:val="22"/>
          <w:szCs w:val="22"/>
        </w:rPr>
        <w:t xml:space="preserve">Legal Profession Act 2006. </w:t>
      </w:r>
    </w:p>
    <w:p w:rsidR="00F6494D" w:rsidRPr="00F6494D" w:rsidRDefault="00F6494D" w:rsidP="00F6494D">
      <w:pPr>
        <w:adjustRightInd w:val="0"/>
        <w:ind w:left="1276" w:hanging="425"/>
        <w:jc w:val="both"/>
        <w:rPr>
          <w:rFonts w:asciiTheme="minorHAnsi" w:hAnsiTheme="minorHAnsi" w:cs="Arial"/>
          <w:bCs/>
          <w:sz w:val="22"/>
          <w:szCs w:val="22"/>
        </w:rPr>
      </w:pPr>
    </w:p>
    <w:p w:rsidR="00F6494D" w:rsidRPr="00F6494D" w:rsidRDefault="00F6494D" w:rsidP="00F6494D">
      <w:pPr>
        <w:adjustRightInd w:val="0"/>
        <w:ind w:left="1276" w:hanging="425"/>
        <w:jc w:val="both"/>
        <w:rPr>
          <w:rFonts w:asciiTheme="minorHAnsi" w:hAnsiTheme="minorHAnsi" w:cs="Arial"/>
          <w:bCs/>
          <w:sz w:val="22"/>
          <w:szCs w:val="22"/>
        </w:rPr>
      </w:pPr>
      <w:r w:rsidRPr="00F6494D">
        <w:rPr>
          <w:rFonts w:asciiTheme="minorHAnsi" w:hAnsiTheme="minorHAnsi" w:cs="Arial"/>
          <w:bCs/>
          <w:sz w:val="22"/>
          <w:szCs w:val="22"/>
        </w:rPr>
        <w:t>Signed</w:t>
      </w:r>
    </w:p>
    <w:p w:rsidR="00F6494D" w:rsidRPr="00F6494D" w:rsidRDefault="00F6494D" w:rsidP="00F6494D">
      <w:pPr>
        <w:adjustRightInd w:val="0"/>
        <w:ind w:left="1276" w:hanging="425"/>
        <w:jc w:val="both"/>
        <w:rPr>
          <w:rFonts w:asciiTheme="minorHAnsi" w:hAnsiTheme="minorHAnsi" w:cs="Arial"/>
          <w:bCs/>
          <w:sz w:val="22"/>
          <w:szCs w:val="22"/>
        </w:rPr>
      </w:pPr>
    </w:p>
    <w:p w:rsidR="00F6494D" w:rsidRPr="00F6494D" w:rsidRDefault="00F6494D" w:rsidP="00F6494D">
      <w:pPr>
        <w:adjustRightInd w:val="0"/>
        <w:ind w:left="1276" w:hanging="425"/>
        <w:jc w:val="both"/>
        <w:rPr>
          <w:rFonts w:asciiTheme="minorHAnsi" w:hAnsiTheme="minorHAnsi" w:cs="Arial"/>
          <w:bCs/>
          <w:sz w:val="22"/>
          <w:szCs w:val="22"/>
        </w:rPr>
      </w:pPr>
      <w:r w:rsidRPr="00F6494D">
        <w:rPr>
          <w:rFonts w:asciiTheme="minorHAnsi" w:hAnsiTheme="minorHAnsi" w:cs="Arial"/>
          <w:bCs/>
          <w:sz w:val="22"/>
          <w:szCs w:val="22"/>
        </w:rPr>
        <w:t>Kim Salisbury</w:t>
      </w:r>
    </w:p>
    <w:p w:rsidR="00F6494D" w:rsidRPr="00F6494D" w:rsidRDefault="00F6494D" w:rsidP="00F6494D">
      <w:pPr>
        <w:adjustRightInd w:val="0"/>
        <w:ind w:left="1276" w:hanging="425"/>
        <w:jc w:val="both"/>
        <w:rPr>
          <w:rFonts w:asciiTheme="minorHAnsi" w:hAnsiTheme="minorHAnsi" w:cs="Arial"/>
          <w:sz w:val="22"/>
          <w:szCs w:val="22"/>
        </w:rPr>
      </w:pPr>
      <w:r w:rsidRPr="00F6494D">
        <w:rPr>
          <w:rFonts w:asciiTheme="minorHAnsi" w:hAnsiTheme="minorHAnsi" w:cs="Arial"/>
          <w:sz w:val="22"/>
          <w:szCs w:val="22"/>
        </w:rPr>
        <w:t>Commissioner for ACT Revenue</w:t>
      </w:r>
    </w:p>
    <w:p w:rsidR="00F6494D" w:rsidRPr="00F6494D" w:rsidRDefault="00F6494D" w:rsidP="00F6494D">
      <w:pPr>
        <w:adjustRightInd w:val="0"/>
        <w:ind w:left="1276" w:hanging="425"/>
        <w:jc w:val="both"/>
        <w:rPr>
          <w:rFonts w:asciiTheme="minorHAnsi" w:hAnsiTheme="minorHAnsi" w:cs="Arial"/>
          <w:sz w:val="22"/>
          <w:szCs w:val="22"/>
        </w:rPr>
      </w:pPr>
      <w:r w:rsidRPr="00F6494D">
        <w:rPr>
          <w:rFonts w:asciiTheme="minorHAnsi" w:hAnsiTheme="minorHAnsi" w:cs="Arial"/>
          <w:sz w:val="22"/>
          <w:szCs w:val="22"/>
        </w:rPr>
        <w:t>8 June 2016</w:t>
      </w:r>
    </w:p>
    <w:p w:rsidR="00A970B8" w:rsidRPr="00F6494D" w:rsidRDefault="00A970B8" w:rsidP="00F6494D">
      <w:pPr>
        <w:widowControl/>
        <w:suppressAutoHyphens w:val="0"/>
        <w:adjustRightInd w:val="0"/>
        <w:ind w:left="1276" w:hanging="425"/>
        <w:contextualSpacing/>
        <w:jc w:val="both"/>
        <w:textAlignment w:val="auto"/>
        <w:rPr>
          <w:rFonts w:asciiTheme="minorHAnsi" w:hAnsiTheme="minorHAnsi" w:cs="Arial"/>
          <w:sz w:val="22"/>
          <w:szCs w:val="22"/>
        </w:rPr>
      </w:pPr>
    </w:p>
    <w:sectPr w:rsidR="00A970B8" w:rsidRPr="00F6494D" w:rsidSect="001C02E7">
      <w:pgSz w:w="11910" w:h="16840" w:code="9"/>
      <w:pgMar w:top="709" w:right="992" w:bottom="851" w:left="238" w:header="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741" w:rsidRDefault="00AD4741" w:rsidP="005B0828">
      <w:r>
        <w:separator/>
      </w:r>
    </w:p>
  </w:endnote>
  <w:endnote w:type="continuationSeparator" w:id="0">
    <w:p w:rsidR="00AD4741" w:rsidRDefault="00AD4741" w:rsidP="005B08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1" w:rsidRDefault="00AD4741">
    <w:pPr>
      <w:pStyle w:val="BodyText"/>
      <w:overflowPunct w:val="0"/>
      <w:spacing w:line="12" w:lineRule="auto"/>
      <w:rPr>
        <w:rFonts w:ascii="Times New Roman" w:hAnsi="Times New Roman" w:cs="Times New Roman"/>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1" w:rsidRPr="00F44A8D" w:rsidRDefault="00AD4741" w:rsidP="00F44A8D">
    <w:pPr>
      <w:jc w:val="center"/>
    </w:pPr>
    <w:r w:rsidRPr="00BA070A">
      <w:rPr>
        <w:b/>
        <w:sz w:val="18"/>
        <w:szCs w:val="18"/>
        <w:lang w:val="it-IT"/>
      </w:rPr>
      <w:t xml:space="preserve">PO Box 293, Civic Square ACT 2608  |  phone: 6207 0028  |  </w:t>
    </w:r>
    <w:hyperlink r:id="rId1" w:history="1">
      <w:r w:rsidRPr="00BA070A">
        <w:rPr>
          <w:rStyle w:val="Hyperlink"/>
          <w:b/>
          <w:sz w:val="18"/>
          <w:szCs w:val="18"/>
          <w:lang w:val="it-IT"/>
        </w:rPr>
        <w:t>www.revenue.act.gov.au</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741" w:rsidRDefault="00AD4741" w:rsidP="005B0828">
      <w:r w:rsidRPr="005B0828">
        <w:rPr>
          <w:color w:val="000000"/>
        </w:rPr>
        <w:separator/>
      </w:r>
    </w:p>
  </w:footnote>
  <w:footnote w:type="continuationSeparator" w:id="0">
    <w:p w:rsidR="00AD4741" w:rsidRDefault="00AD4741" w:rsidP="005B08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1" w:rsidRDefault="00AD4741" w:rsidP="00822F9C">
    <w:pPr>
      <w:pStyle w:val="Header"/>
      <w:tabs>
        <w:tab w:val="clear" w:pos="4513"/>
        <w:tab w:val="clear" w:pos="9026"/>
      </w:tabs>
      <w:ind w:left="-70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nsid w:val="0CF1235D"/>
    <w:multiLevelType w:val="hybridMultilevel"/>
    <w:tmpl w:val="31923C6C"/>
    <w:lvl w:ilvl="0" w:tplc="E1565F5E">
      <w:start w:val="1"/>
      <w:numFmt w:val="lowerLetter"/>
      <w:lvlText w:val="(%1)"/>
      <w:lvlJc w:val="left"/>
      <w:pPr>
        <w:tabs>
          <w:tab w:val="num" w:pos="1440"/>
        </w:tabs>
        <w:ind w:left="1440" w:hanging="720"/>
      </w:pPr>
      <w:rPr>
        <w:rFonts w:cs="Times New Roman"/>
      </w:rPr>
    </w:lvl>
    <w:lvl w:ilvl="1" w:tplc="0C090003">
      <w:start w:val="1"/>
      <w:numFmt w:val="bullet"/>
      <w:lvlText w:val="o"/>
      <w:lvlJc w:val="left"/>
      <w:pPr>
        <w:tabs>
          <w:tab w:val="num" w:pos="1877"/>
        </w:tabs>
        <w:ind w:left="1877" w:hanging="360"/>
      </w:pPr>
      <w:rPr>
        <w:rFonts w:ascii="Courier New" w:hAnsi="Courier New" w:cs="Times New Roman" w:hint="default"/>
      </w:rPr>
    </w:lvl>
    <w:lvl w:ilvl="2" w:tplc="0C090005">
      <w:start w:val="1"/>
      <w:numFmt w:val="bullet"/>
      <w:lvlText w:val=""/>
      <w:lvlJc w:val="left"/>
      <w:pPr>
        <w:tabs>
          <w:tab w:val="num" w:pos="2597"/>
        </w:tabs>
        <w:ind w:left="2597" w:hanging="360"/>
      </w:pPr>
      <w:rPr>
        <w:rFonts w:ascii="Wingdings" w:hAnsi="Wingdings" w:hint="default"/>
      </w:rPr>
    </w:lvl>
    <w:lvl w:ilvl="3" w:tplc="0C090001">
      <w:start w:val="1"/>
      <w:numFmt w:val="bullet"/>
      <w:lvlText w:val=""/>
      <w:lvlJc w:val="left"/>
      <w:pPr>
        <w:tabs>
          <w:tab w:val="num" w:pos="3317"/>
        </w:tabs>
        <w:ind w:left="3317" w:hanging="360"/>
      </w:pPr>
      <w:rPr>
        <w:rFonts w:ascii="Symbol" w:hAnsi="Symbol" w:hint="default"/>
      </w:rPr>
    </w:lvl>
    <w:lvl w:ilvl="4" w:tplc="0C090003">
      <w:start w:val="1"/>
      <w:numFmt w:val="bullet"/>
      <w:lvlText w:val="o"/>
      <w:lvlJc w:val="left"/>
      <w:pPr>
        <w:tabs>
          <w:tab w:val="num" w:pos="4037"/>
        </w:tabs>
        <w:ind w:left="4037" w:hanging="360"/>
      </w:pPr>
      <w:rPr>
        <w:rFonts w:ascii="Courier New" w:hAnsi="Courier New" w:cs="Times New Roman" w:hint="default"/>
      </w:rPr>
    </w:lvl>
    <w:lvl w:ilvl="5" w:tplc="0C090005">
      <w:start w:val="1"/>
      <w:numFmt w:val="bullet"/>
      <w:lvlText w:val=""/>
      <w:lvlJc w:val="left"/>
      <w:pPr>
        <w:tabs>
          <w:tab w:val="num" w:pos="4757"/>
        </w:tabs>
        <w:ind w:left="4757" w:hanging="360"/>
      </w:pPr>
      <w:rPr>
        <w:rFonts w:ascii="Wingdings" w:hAnsi="Wingdings" w:hint="default"/>
      </w:rPr>
    </w:lvl>
    <w:lvl w:ilvl="6" w:tplc="0C090001">
      <w:start w:val="1"/>
      <w:numFmt w:val="bullet"/>
      <w:lvlText w:val=""/>
      <w:lvlJc w:val="left"/>
      <w:pPr>
        <w:tabs>
          <w:tab w:val="num" w:pos="5477"/>
        </w:tabs>
        <w:ind w:left="5477" w:hanging="360"/>
      </w:pPr>
      <w:rPr>
        <w:rFonts w:ascii="Symbol" w:hAnsi="Symbol" w:hint="default"/>
      </w:rPr>
    </w:lvl>
    <w:lvl w:ilvl="7" w:tplc="0C090003">
      <w:start w:val="1"/>
      <w:numFmt w:val="bullet"/>
      <w:lvlText w:val="o"/>
      <w:lvlJc w:val="left"/>
      <w:pPr>
        <w:tabs>
          <w:tab w:val="num" w:pos="6197"/>
        </w:tabs>
        <w:ind w:left="6197" w:hanging="360"/>
      </w:pPr>
      <w:rPr>
        <w:rFonts w:ascii="Courier New" w:hAnsi="Courier New" w:cs="Times New Roman" w:hint="default"/>
      </w:rPr>
    </w:lvl>
    <w:lvl w:ilvl="8" w:tplc="0C090005">
      <w:start w:val="1"/>
      <w:numFmt w:val="bullet"/>
      <w:lvlText w:val=""/>
      <w:lvlJc w:val="left"/>
      <w:pPr>
        <w:tabs>
          <w:tab w:val="num" w:pos="6917"/>
        </w:tabs>
        <w:ind w:left="6917" w:hanging="360"/>
      </w:pPr>
      <w:rPr>
        <w:rFonts w:ascii="Wingdings" w:hAnsi="Wingdings" w:hint="default"/>
      </w:rPr>
    </w:lvl>
  </w:abstractNum>
  <w:abstractNum w:abstractNumId="2">
    <w:nsid w:val="18732711"/>
    <w:multiLevelType w:val="hybridMultilevel"/>
    <w:tmpl w:val="F59C268E"/>
    <w:lvl w:ilvl="0" w:tplc="E1565F5E">
      <w:start w:val="1"/>
      <w:numFmt w:val="lowerLetter"/>
      <w:lvlText w:val="(%1)"/>
      <w:lvlJc w:val="left"/>
      <w:pPr>
        <w:tabs>
          <w:tab w:val="num" w:pos="1288"/>
        </w:tabs>
        <w:ind w:left="1288" w:hanging="720"/>
      </w:pPr>
      <w:rPr>
        <w:rFonts w:cs="Times New Roman" w:hint="default"/>
      </w:rPr>
    </w:lvl>
    <w:lvl w:ilvl="1" w:tplc="0C090003">
      <w:start w:val="1"/>
      <w:numFmt w:val="bullet"/>
      <w:lvlText w:val="o"/>
      <w:lvlJc w:val="left"/>
      <w:pPr>
        <w:tabs>
          <w:tab w:val="num" w:pos="1877"/>
        </w:tabs>
        <w:ind w:left="1877" w:hanging="360"/>
      </w:pPr>
      <w:rPr>
        <w:rFonts w:ascii="Courier New" w:hAnsi="Courier New" w:hint="default"/>
      </w:rPr>
    </w:lvl>
    <w:lvl w:ilvl="2" w:tplc="B18CC6E6">
      <w:start w:val="1"/>
      <w:numFmt w:val="bullet"/>
      <w:lvlText w:val=""/>
      <w:lvlJc w:val="right"/>
      <w:pPr>
        <w:tabs>
          <w:tab w:val="num" w:pos="2597"/>
        </w:tabs>
        <w:ind w:left="2597" w:hanging="360"/>
      </w:pPr>
      <w:rPr>
        <w:rFonts w:ascii="Symbol" w:hAnsi="Symbol" w:hint="default"/>
      </w:rPr>
    </w:lvl>
    <w:lvl w:ilvl="3" w:tplc="0C090001" w:tentative="1">
      <w:start w:val="1"/>
      <w:numFmt w:val="bullet"/>
      <w:lvlText w:val=""/>
      <w:lvlJc w:val="left"/>
      <w:pPr>
        <w:tabs>
          <w:tab w:val="num" w:pos="3317"/>
        </w:tabs>
        <w:ind w:left="3317" w:hanging="360"/>
      </w:pPr>
      <w:rPr>
        <w:rFonts w:ascii="Symbol" w:hAnsi="Symbol" w:hint="default"/>
      </w:rPr>
    </w:lvl>
    <w:lvl w:ilvl="4" w:tplc="0C090003" w:tentative="1">
      <w:start w:val="1"/>
      <w:numFmt w:val="bullet"/>
      <w:lvlText w:val="o"/>
      <w:lvlJc w:val="left"/>
      <w:pPr>
        <w:tabs>
          <w:tab w:val="num" w:pos="4037"/>
        </w:tabs>
        <w:ind w:left="4037" w:hanging="360"/>
      </w:pPr>
      <w:rPr>
        <w:rFonts w:ascii="Courier New" w:hAnsi="Courier New" w:hint="default"/>
      </w:rPr>
    </w:lvl>
    <w:lvl w:ilvl="5" w:tplc="0C090005" w:tentative="1">
      <w:start w:val="1"/>
      <w:numFmt w:val="bullet"/>
      <w:lvlText w:val=""/>
      <w:lvlJc w:val="left"/>
      <w:pPr>
        <w:tabs>
          <w:tab w:val="num" w:pos="4757"/>
        </w:tabs>
        <w:ind w:left="4757" w:hanging="360"/>
      </w:pPr>
      <w:rPr>
        <w:rFonts w:ascii="Wingdings" w:hAnsi="Wingdings" w:hint="default"/>
      </w:rPr>
    </w:lvl>
    <w:lvl w:ilvl="6" w:tplc="0C090001" w:tentative="1">
      <w:start w:val="1"/>
      <w:numFmt w:val="bullet"/>
      <w:lvlText w:val=""/>
      <w:lvlJc w:val="left"/>
      <w:pPr>
        <w:tabs>
          <w:tab w:val="num" w:pos="5477"/>
        </w:tabs>
        <w:ind w:left="5477" w:hanging="360"/>
      </w:pPr>
      <w:rPr>
        <w:rFonts w:ascii="Symbol" w:hAnsi="Symbol" w:hint="default"/>
      </w:rPr>
    </w:lvl>
    <w:lvl w:ilvl="7" w:tplc="0C090003" w:tentative="1">
      <w:start w:val="1"/>
      <w:numFmt w:val="bullet"/>
      <w:lvlText w:val="o"/>
      <w:lvlJc w:val="left"/>
      <w:pPr>
        <w:tabs>
          <w:tab w:val="num" w:pos="6197"/>
        </w:tabs>
        <w:ind w:left="6197" w:hanging="360"/>
      </w:pPr>
      <w:rPr>
        <w:rFonts w:ascii="Courier New" w:hAnsi="Courier New" w:hint="default"/>
      </w:rPr>
    </w:lvl>
    <w:lvl w:ilvl="8" w:tplc="0C090005" w:tentative="1">
      <w:start w:val="1"/>
      <w:numFmt w:val="bullet"/>
      <w:lvlText w:val=""/>
      <w:lvlJc w:val="left"/>
      <w:pPr>
        <w:tabs>
          <w:tab w:val="num" w:pos="6917"/>
        </w:tabs>
        <w:ind w:left="6917" w:hanging="360"/>
      </w:pPr>
      <w:rPr>
        <w:rFonts w:ascii="Wingdings" w:hAnsi="Wingdings" w:hint="default"/>
      </w:rPr>
    </w:lvl>
  </w:abstractNum>
  <w:abstractNum w:abstractNumId="3">
    <w:nsid w:val="18924AB4"/>
    <w:multiLevelType w:val="hybridMultilevel"/>
    <w:tmpl w:val="94DE7668"/>
    <w:lvl w:ilvl="0" w:tplc="A40AA902">
      <w:start w:val="1"/>
      <w:numFmt w:val="bullet"/>
      <w:lvlText w:val=""/>
      <w:lvlJc w:val="left"/>
      <w:pPr>
        <w:tabs>
          <w:tab w:val="num" w:pos="284"/>
        </w:tabs>
        <w:ind w:left="284" w:hanging="284"/>
      </w:pPr>
      <w:rPr>
        <w:rFonts w:ascii="Symbol" w:hAnsi="Symbol" w:hint="default"/>
      </w:rPr>
    </w:lvl>
    <w:lvl w:ilvl="1" w:tplc="74F09A3C">
      <w:start w:val="1"/>
      <w:numFmt w:val="bullet"/>
      <w:lvlText w:val="o"/>
      <w:lvlJc w:val="left"/>
      <w:pPr>
        <w:tabs>
          <w:tab w:val="num" w:pos="1157"/>
        </w:tabs>
        <w:ind w:left="1137" w:hanging="340"/>
      </w:pPr>
    </w:lvl>
    <w:lvl w:ilvl="2" w:tplc="0C090005">
      <w:start w:val="1"/>
      <w:numFmt w:val="bullet"/>
      <w:lvlText w:val=""/>
      <w:lvlJc w:val="left"/>
      <w:pPr>
        <w:tabs>
          <w:tab w:val="num" w:pos="1877"/>
        </w:tabs>
        <w:ind w:left="1877" w:hanging="360"/>
      </w:pPr>
      <w:rPr>
        <w:rFonts w:ascii="Wingdings" w:hAnsi="Wingdings" w:hint="default"/>
      </w:rPr>
    </w:lvl>
    <w:lvl w:ilvl="3" w:tplc="0C090001">
      <w:start w:val="1"/>
      <w:numFmt w:val="bullet"/>
      <w:lvlText w:val=""/>
      <w:lvlJc w:val="left"/>
      <w:pPr>
        <w:tabs>
          <w:tab w:val="num" w:pos="2597"/>
        </w:tabs>
        <w:ind w:left="2597" w:hanging="360"/>
      </w:pPr>
      <w:rPr>
        <w:rFonts w:ascii="Symbol" w:hAnsi="Symbol" w:hint="default"/>
      </w:rPr>
    </w:lvl>
    <w:lvl w:ilvl="4" w:tplc="0C090003">
      <w:start w:val="1"/>
      <w:numFmt w:val="bullet"/>
      <w:lvlText w:val="o"/>
      <w:lvlJc w:val="left"/>
      <w:pPr>
        <w:tabs>
          <w:tab w:val="num" w:pos="3317"/>
        </w:tabs>
        <w:ind w:left="3317" w:hanging="360"/>
      </w:pPr>
      <w:rPr>
        <w:rFonts w:ascii="Courier New" w:hAnsi="Courier New" w:cs="Times New Roman" w:hint="default"/>
      </w:rPr>
    </w:lvl>
    <w:lvl w:ilvl="5" w:tplc="0C090005">
      <w:start w:val="1"/>
      <w:numFmt w:val="bullet"/>
      <w:lvlText w:val=""/>
      <w:lvlJc w:val="left"/>
      <w:pPr>
        <w:tabs>
          <w:tab w:val="num" w:pos="4037"/>
        </w:tabs>
        <w:ind w:left="4037" w:hanging="360"/>
      </w:pPr>
      <w:rPr>
        <w:rFonts w:ascii="Wingdings" w:hAnsi="Wingdings" w:hint="default"/>
      </w:rPr>
    </w:lvl>
    <w:lvl w:ilvl="6" w:tplc="0C090001">
      <w:start w:val="1"/>
      <w:numFmt w:val="bullet"/>
      <w:lvlText w:val=""/>
      <w:lvlJc w:val="left"/>
      <w:pPr>
        <w:tabs>
          <w:tab w:val="num" w:pos="4757"/>
        </w:tabs>
        <w:ind w:left="4757" w:hanging="360"/>
      </w:pPr>
      <w:rPr>
        <w:rFonts w:ascii="Symbol" w:hAnsi="Symbol" w:hint="default"/>
      </w:rPr>
    </w:lvl>
    <w:lvl w:ilvl="7" w:tplc="0C090003">
      <w:start w:val="1"/>
      <w:numFmt w:val="bullet"/>
      <w:lvlText w:val="o"/>
      <w:lvlJc w:val="left"/>
      <w:pPr>
        <w:tabs>
          <w:tab w:val="num" w:pos="5477"/>
        </w:tabs>
        <w:ind w:left="5477" w:hanging="360"/>
      </w:pPr>
      <w:rPr>
        <w:rFonts w:ascii="Courier New" w:hAnsi="Courier New" w:cs="Times New Roman" w:hint="default"/>
      </w:rPr>
    </w:lvl>
    <w:lvl w:ilvl="8" w:tplc="0C090005">
      <w:start w:val="1"/>
      <w:numFmt w:val="bullet"/>
      <w:lvlText w:val=""/>
      <w:lvlJc w:val="left"/>
      <w:pPr>
        <w:tabs>
          <w:tab w:val="num" w:pos="6197"/>
        </w:tabs>
        <w:ind w:left="6197" w:hanging="360"/>
      </w:pPr>
      <w:rPr>
        <w:rFonts w:ascii="Wingdings" w:hAnsi="Wingdings" w:hint="default"/>
      </w:rPr>
    </w:lvl>
  </w:abstractNum>
  <w:abstractNum w:abstractNumId="4">
    <w:nsid w:val="196B575C"/>
    <w:multiLevelType w:val="hybridMultilevel"/>
    <w:tmpl w:val="FDFAF976"/>
    <w:lvl w:ilvl="0" w:tplc="C882AD50">
      <w:start w:val="1"/>
      <w:numFmt w:val="decimal"/>
      <w:lvlText w:val="%1."/>
      <w:lvlJc w:val="left"/>
      <w:pPr>
        <w:tabs>
          <w:tab w:val="num" w:pos="454"/>
        </w:tabs>
        <w:ind w:left="72" w:hanging="72"/>
      </w:pPr>
      <w:rPr>
        <w:rFonts w:cs="Times New Roman"/>
        <w:b w:val="0"/>
      </w:rPr>
    </w:lvl>
    <w:lvl w:ilvl="1" w:tplc="74F09A3C">
      <w:start w:val="1"/>
      <w:numFmt w:val="bullet"/>
      <w:lvlText w:val="o"/>
      <w:lvlJc w:val="left"/>
      <w:pPr>
        <w:tabs>
          <w:tab w:val="num" w:pos="720"/>
        </w:tabs>
        <w:ind w:left="700" w:hanging="340"/>
      </w:pPr>
    </w:lvl>
    <w:lvl w:ilvl="2" w:tplc="09B48F00">
      <w:start w:val="1"/>
      <w:numFmt w:val="lowerLetter"/>
      <w:lvlText w:val="(%3)"/>
      <w:lvlJc w:val="left"/>
      <w:pPr>
        <w:tabs>
          <w:tab w:val="num" w:pos="1980"/>
        </w:tabs>
        <w:ind w:left="1980" w:hanging="720"/>
      </w:pPr>
      <w:rPr>
        <w:rFonts w:cs="Times New Roman"/>
      </w:rPr>
    </w:lvl>
    <w:lvl w:ilvl="3" w:tplc="0C09000F">
      <w:start w:val="1"/>
      <w:numFmt w:val="decimal"/>
      <w:lvlText w:val="%4."/>
      <w:lvlJc w:val="left"/>
      <w:pPr>
        <w:tabs>
          <w:tab w:val="num" w:pos="2160"/>
        </w:tabs>
        <w:ind w:left="2160" w:hanging="360"/>
      </w:pPr>
      <w:rPr>
        <w:rFonts w:cs="Times New Roman"/>
      </w:rPr>
    </w:lvl>
    <w:lvl w:ilvl="4" w:tplc="0C090019">
      <w:start w:val="1"/>
      <w:numFmt w:val="lowerLetter"/>
      <w:lvlText w:val="%5."/>
      <w:lvlJc w:val="left"/>
      <w:pPr>
        <w:tabs>
          <w:tab w:val="num" w:pos="2880"/>
        </w:tabs>
        <w:ind w:left="2880" w:hanging="360"/>
      </w:pPr>
      <w:rPr>
        <w:rFonts w:cs="Times New Roman"/>
      </w:rPr>
    </w:lvl>
    <w:lvl w:ilvl="5" w:tplc="0C09001B">
      <w:start w:val="1"/>
      <w:numFmt w:val="lowerRoman"/>
      <w:lvlText w:val="%6."/>
      <w:lvlJc w:val="right"/>
      <w:pPr>
        <w:tabs>
          <w:tab w:val="num" w:pos="3600"/>
        </w:tabs>
        <w:ind w:left="3600" w:hanging="180"/>
      </w:pPr>
      <w:rPr>
        <w:rFonts w:cs="Times New Roman"/>
      </w:rPr>
    </w:lvl>
    <w:lvl w:ilvl="6" w:tplc="0C09000F">
      <w:start w:val="1"/>
      <w:numFmt w:val="decimal"/>
      <w:lvlText w:val="%7."/>
      <w:lvlJc w:val="left"/>
      <w:pPr>
        <w:tabs>
          <w:tab w:val="num" w:pos="4320"/>
        </w:tabs>
        <w:ind w:left="4320" w:hanging="360"/>
      </w:pPr>
      <w:rPr>
        <w:rFonts w:cs="Times New Roman"/>
      </w:rPr>
    </w:lvl>
    <w:lvl w:ilvl="7" w:tplc="0C090019">
      <w:start w:val="1"/>
      <w:numFmt w:val="lowerLetter"/>
      <w:lvlText w:val="%8."/>
      <w:lvlJc w:val="left"/>
      <w:pPr>
        <w:tabs>
          <w:tab w:val="num" w:pos="5040"/>
        </w:tabs>
        <w:ind w:left="5040" w:hanging="360"/>
      </w:pPr>
      <w:rPr>
        <w:rFonts w:cs="Times New Roman"/>
      </w:rPr>
    </w:lvl>
    <w:lvl w:ilvl="8" w:tplc="0C09001B">
      <w:start w:val="1"/>
      <w:numFmt w:val="lowerRoman"/>
      <w:lvlText w:val="%9."/>
      <w:lvlJc w:val="right"/>
      <w:pPr>
        <w:tabs>
          <w:tab w:val="num" w:pos="5760"/>
        </w:tabs>
        <w:ind w:left="5760" w:hanging="180"/>
      </w:pPr>
      <w:rPr>
        <w:rFonts w:cs="Times New Roman"/>
      </w:rPr>
    </w:lvl>
  </w:abstractNum>
  <w:abstractNum w:abstractNumId="5">
    <w:nsid w:val="1DA04CBB"/>
    <w:multiLevelType w:val="hybridMultilevel"/>
    <w:tmpl w:val="E2F0B79E"/>
    <w:lvl w:ilvl="0" w:tplc="0C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6">
    <w:nsid w:val="1DBC7A76"/>
    <w:multiLevelType w:val="hybridMultilevel"/>
    <w:tmpl w:val="CDD2A69A"/>
    <w:lvl w:ilvl="0" w:tplc="A40AA902">
      <w:start w:val="1"/>
      <w:numFmt w:val="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157"/>
        </w:tabs>
        <w:ind w:left="1157" w:hanging="360"/>
      </w:pPr>
      <w:rPr>
        <w:rFonts w:ascii="Courier New" w:hAnsi="Courier New" w:cs="Times New Roman" w:hint="default"/>
      </w:rPr>
    </w:lvl>
    <w:lvl w:ilvl="2" w:tplc="0C090005">
      <w:start w:val="1"/>
      <w:numFmt w:val="bullet"/>
      <w:lvlText w:val=""/>
      <w:lvlJc w:val="left"/>
      <w:pPr>
        <w:tabs>
          <w:tab w:val="num" w:pos="1877"/>
        </w:tabs>
        <w:ind w:left="1877" w:hanging="360"/>
      </w:pPr>
      <w:rPr>
        <w:rFonts w:ascii="Wingdings" w:hAnsi="Wingdings" w:hint="default"/>
      </w:rPr>
    </w:lvl>
    <w:lvl w:ilvl="3" w:tplc="0C090001">
      <w:start w:val="1"/>
      <w:numFmt w:val="bullet"/>
      <w:lvlText w:val=""/>
      <w:lvlJc w:val="left"/>
      <w:pPr>
        <w:tabs>
          <w:tab w:val="num" w:pos="2597"/>
        </w:tabs>
        <w:ind w:left="2597" w:hanging="360"/>
      </w:pPr>
      <w:rPr>
        <w:rFonts w:ascii="Symbol" w:hAnsi="Symbol" w:hint="default"/>
      </w:rPr>
    </w:lvl>
    <w:lvl w:ilvl="4" w:tplc="0C090003">
      <w:start w:val="1"/>
      <w:numFmt w:val="bullet"/>
      <w:lvlText w:val="o"/>
      <w:lvlJc w:val="left"/>
      <w:pPr>
        <w:tabs>
          <w:tab w:val="num" w:pos="3317"/>
        </w:tabs>
        <w:ind w:left="3317" w:hanging="360"/>
      </w:pPr>
      <w:rPr>
        <w:rFonts w:ascii="Courier New" w:hAnsi="Courier New" w:cs="Times New Roman" w:hint="default"/>
      </w:rPr>
    </w:lvl>
    <w:lvl w:ilvl="5" w:tplc="0C090005">
      <w:start w:val="1"/>
      <w:numFmt w:val="bullet"/>
      <w:lvlText w:val=""/>
      <w:lvlJc w:val="left"/>
      <w:pPr>
        <w:tabs>
          <w:tab w:val="num" w:pos="4037"/>
        </w:tabs>
        <w:ind w:left="4037" w:hanging="360"/>
      </w:pPr>
      <w:rPr>
        <w:rFonts w:ascii="Wingdings" w:hAnsi="Wingdings" w:hint="default"/>
      </w:rPr>
    </w:lvl>
    <w:lvl w:ilvl="6" w:tplc="0C090001">
      <w:start w:val="1"/>
      <w:numFmt w:val="bullet"/>
      <w:lvlText w:val=""/>
      <w:lvlJc w:val="left"/>
      <w:pPr>
        <w:tabs>
          <w:tab w:val="num" w:pos="4757"/>
        </w:tabs>
        <w:ind w:left="4757" w:hanging="360"/>
      </w:pPr>
      <w:rPr>
        <w:rFonts w:ascii="Symbol" w:hAnsi="Symbol" w:hint="default"/>
      </w:rPr>
    </w:lvl>
    <w:lvl w:ilvl="7" w:tplc="0C090003">
      <w:start w:val="1"/>
      <w:numFmt w:val="bullet"/>
      <w:lvlText w:val="o"/>
      <w:lvlJc w:val="left"/>
      <w:pPr>
        <w:tabs>
          <w:tab w:val="num" w:pos="5477"/>
        </w:tabs>
        <w:ind w:left="5477" w:hanging="360"/>
      </w:pPr>
      <w:rPr>
        <w:rFonts w:ascii="Courier New" w:hAnsi="Courier New" w:cs="Times New Roman" w:hint="default"/>
      </w:rPr>
    </w:lvl>
    <w:lvl w:ilvl="8" w:tplc="0C090005">
      <w:start w:val="1"/>
      <w:numFmt w:val="bullet"/>
      <w:lvlText w:val=""/>
      <w:lvlJc w:val="left"/>
      <w:pPr>
        <w:tabs>
          <w:tab w:val="num" w:pos="6197"/>
        </w:tabs>
        <w:ind w:left="6197" w:hanging="360"/>
      </w:pPr>
      <w:rPr>
        <w:rFonts w:ascii="Wingdings" w:hAnsi="Wingdings" w:hint="default"/>
      </w:rPr>
    </w:lvl>
  </w:abstractNum>
  <w:abstractNum w:abstractNumId="7">
    <w:nsid w:val="1DF5684E"/>
    <w:multiLevelType w:val="hybridMultilevel"/>
    <w:tmpl w:val="AE465BBA"/>
    <w:lvl w:ilvl="0" w:tplc="E1565F5E">
      <w:start w:val="1"/>
      <w:numFmt w:val="lowerLetter"/>
      <w:lvlText w:val="(%1)"/>
      <w:lvlJc w:val="left"/>
      <w:pPr>
        <w:tabs>
          <w:tab w:val="num" w:pos="1440"/>
        </w:tabs>
        <w:ind w:left="1440" w:hanging="720"/>
      </w:pPr>
      <w:rPr>
        <w:rFonts w:cs="Times New Roman"/>
      </w:rPr>
    </w:lvl>
    <w:lvl w:ilvl="1" w:tplc="0C090019">
      <w:start w:val="1"/>
      <w:numFmt w:val="lowerLetter"/>
      <w:lvlText w:val="%2."/>
      <w:lvlJc w:val="left"/>
      <w:pPr>
        <w:tabs>
          <w:tab w:val="num" w:pos="1800"/>
        </w:tabs>
        <w:ind w:left="1800" w:hanging="360"/>
      </w:pPr>
      <w:rPr>
        <w:rFonts w:cs="Times New Roman"/>
      </w:rPr>
    </w:lvl>
    <w:lvl w:ilvl="2" w:tplc="0C09001B">
      <w:start w:val="1"/>
      <w:numFmt w:val="lowerRoman"/>
      <w:lvlText w:val="%3."/>
      <w:lvlJc w:val="right"/>
      <w:pPr>
        <w:tabs>
          <w:tab w:val="num" w:pos="2520"/>
        </w:tabs>
        <w:ind w:left="2520" w:hanging="180"/>
      </w:pPr>
      <w:rPr>
        <w:rFonts w:cs="Times New Roman"/>
      </w:rPr>
    </w:lvl>
    <w:lvl w:ilvl="3" w:tplc="0C09000F">
      <w:start w:val="1"/>
      <w:numFmt w:val="decimal"/>
      <w:lvlText w:val="%4."/>
      <w:lvlJc w:val="left"/>
      <w:pPr>
        <w:tabs>
          <w:tab w:val="num" w:pos="3240"/>
        </w:tabs>
        <w:ind w:left="3240" w:hanging="360"/>
      </w:pPr>
      <w:rPr>
        <w:rFonts w:cs="Times New Roman"/>
      </w:rPr>
    </w:lvl>
    <w:lvl w:ilvl="4" w:tplc="0C090019">
      <w:start w:val="1"/>
      <w:numFmt w:val="lowerLetter"/>
      <w:lvlText w:val="%5."/>
      <w:lvlJc w:val="left"/>
      <w:pPr>
        <w:tabs>
          <w:tab w:val="num" w:pos="3960"/>
        </w:tabs>
        <w:ind w:left="3960" w:hanging="360"/>
      </w:pPr>
      <w:rPr>
        <w:rFonts w:cs="Times New Roman"/>
      </w:rPr>
    </w:lvl>
    <w:lvl w:ilvl="5" w:tplc="0C09001B">
      <w:start w:val="1"/>
      <w:numFmt w:val="lowerRoman"/>
      <w:lvlText w:val="%6."/>
      <w:lvlJc w:val="right"/>
      <w:pPr>
        <w:tabs>
          <w:tab w:val="num" w:pos="4680"/>
        </w:tabs>
        <w:ind w:left="4680" w:hanging="180"/>
      </w:pPr>
      <w:rPr>
        <w:rFonts w:cs="Times New Roman"/>
      </w:rPr>
    </w:lvl>
    <w:lvl w:ilvl="6" w:tplc="0C09000F">
      <w:start w:val="1"/>
      <w:numFmt w:val="decimal"/>
      <w:lvlText w:val="%7."/>
      <w:lvlJc w:val="left"/>
      <w:pPr>
        <w:tabs>
          <w:tab w:val="num" w:pos="5400"/>
        </w:tabs>
        <w:ind w:left="5400" w:hanging="360"/>
      </w:pPr>
      <w:rPr>
        <w:rFonts w:cs="Times New Roman"/>
      </w:rPr>
    </w:lvl>
    <w:lvl w:ilvl="7" w:tplc="0C090019">
      <w:start w:val="1"/>
      <w:numFmt w:val="lowerLetter"/>
      <w:lvlText w:val="%8."/>
      <w:lvlJc w:val="left"/>
      <w:pPr>
        <w:tabs>
          <w:tab w:val="num" w:pos="6120"/>
        </w:tabs>
        <w:ind w:left="6120" w:hanging="360"/>
      </w:pPr>
      <w:rPr>
        <w:rFonts w:cs="Times New Roman"/>
      </w:rPr>
    </w:lvl>
    <w:lvl w:ilvl="8" w:tplc="0C09001B">
      <w:start w:val="1"/>
      <w:numFmt w:val="lowerRoman"/>
      <w:lvlText w:val="%9."/>
      <w:lvlJc w:val="right"/>
      <w:pPr>
        <w:tabs>
          <w:tab w:val="num" w:pos="6840"/>
        </w:tabs>
        <w:ind w:left="6840" w:hanging="180"/>
      </w:pPr>
      <w:rPr>
        <w:rFonts w:cs="Times New Roman"/>
      </w:rPr>
    </w:lvl>
  </w:abstractNum>
  <w:abstractNum w:abstractNumId="8">
    <w:nsid w:val="25C07C99"/>
    <w:multiLevelType w:val="hybridMultilevel"/>
    <w:tmpl w:val="9206864A"/>
    <w:lvl w:ilvl="0" w:tplc="A40AA902">
      <w:start w:val="1"/>
      <w:numFmt w:val="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157"/>
        </w:tabs>
        <w:ind w:left="1157" w:hanging="360"/>
      </w:pPr>
      <w:rPr>
        <w:rFonts w:ascii="Courier New" w:hAnsi="Courier New" w:cs="Times New Roman" w:hint="default"/>
      </w:rPr>
    </w:lvl>
    <w:lvl w:ilvl="2" w:tplc="0C090005">
      <w:start w:val="1"/>
      <w:numFmt w:val="bullet"/>
      <w:lvlText w:val=""/>
      <w:lvlJc w:val="left"/>
      <w:pPr>
        <w:tabs>
          <w:tab w:val="num" w:pos="1877"/>
        </w:tabs>
        <w:ind w:left="1877" w:hanging="360"/>
      </w:pPr>
      <w:rPr>
        <w:rFonts w:ascii="Wingdings" w:hAnsi="Wingdings" w:hint="default"/>
      </w:rPr>
    </w:lvl>
    <w:lvl w:ilvl="3" w:tplc="0C090001">
      <w:start w:val="1"/>
      <w:numFmt w:val="bullet"/>
      <w:lvlText w:val=""/>
      <w:lvlJc w:val="left"/>
      <w:pPr>
        <w:tabs>
          <w:tab w:val="num" w:pos="2597"/>
        </w:tabs>
        <w:ind w:left="2597" w:hanging="360"/>
      </w:pPr>
      <w:rPr>
        <w:rFonts w:ascii="Symbol" w:hAnsi="Symbol" w:hint="default"/>
      </w:rPr>
    </w:lvl>
    <w:lvl w:ilvl="4" w:tplc="0C090003">
      <w:start w:val="1"/>
      <w:numFmt w:val="bullet"/>
      <w:lvlText w:val="o"/>
      <w:lvlJc w:val="left"/>
      <w:pPr>
        <w:tabs>
          <w:tab w:val="num" w:pos="3317"/>
        </w:tabs>
        <w:ind w:left="3317" w:hanging="360"/>
      </w:pPr>
      <w:rPr>
        <w:rFonts w:ascii="Courier New" w:hAnsi="Courier New" w:cs="Times New Roman" w:hint="default"/>
      </w:rPr>
    </w:lvl>
    <w:lvl w:ilvl="5" w:tplc="0C090005">
      <w:start w:val="1"/>
      <w:numFmt w:val="bullet"/>
      <w:lvlText w:val=""/>
      <w:lvlJc w:val="left"/>
      <w:pPr>
        <w:tabs>
          <w:tab w:val="num" w:pos="4037"/>
        </w:tabs>
        <w:ind w:left="4037" w:hanging="360"/>
      </w:pPr>
      <w:rPr>
        <w:rFonts w:ascii="Wingdings" w:hAnsi="Wingdings" w:hint="default"/>
      </w:rPr>
    </w:lvl>
    <w:lvl w:ilvl="6" w:tplc="0C090001">
      <w:start w:val="1"/>
      <w:numFmt w:val="bullet"/>
      <w:lvlText w:val=""/>
      <w:lvlJc w:val="left"/>
      <w:pPr>
        <w:tabs>
          <w:tab w:val="num" w:pos="4757"/>
        </w:tabs>
        <w:ind w:left="4757" w:hanging="360"/>
      </w:pPr>
      <w:rPr>
        <w:rFonts w:ascii="Symbol" w:hAnsi="Symbol" w:hint="default"/>
      </w:rPr>
    </w:lvl>
    <w:lvl w:ilvl="7" w:tplc="0C090003">
      <w:start w:val="1"/>
      <w:numFmt w:val="bullet"/>
      <w:lvlText w:val="o"/>
      <w:lvlJc w:val="left"/>
      <w:pPr>
        <w:tabs>
          <w:tab w:val="num" w:pos="5477"/>
        </w:tabs>
        <w:ind w:left="5477" w:hanging="360"/>
      </w:pPr>
      <w:rPr>
        <w:rFonts w:ascii="Courier New" w:hAnsi="Courier New" w:cs="Times New Roman" w:hint="default"/>
      </w:rPr>
    </w:lvl>
    <w:lvl w:ilvl="8" w:tplc="0C090005">
      <w:start w:val="1"/>
      <w:numFmt w:val="bullet"/>
      <w:lvlText w:val=""/>
      <w:lvlJc w:val="left"/>
      <w:pPr>
        <w:tabs>
          <w:tab w:val="num" w:pos="6197"/>
        </w:tabs>
        <w:ind w:left="6197" w:hanging="360"/>
      </w:pPr>
      <w:rPr>
        <w:rFonts w:ascii="Wingdings" w:hAnsi="Wingdings" w:hint="default"/>
      </w:rPr>
    </w:lvl>
  </w:abstractNum>
  <w:abstractNum w:abstractNumId="9">
    <w:nsid w:val="26011BA2"/>
    <w:multiLevelType w:val="hybridMultilevel"/>
    <w:tmpl w:val="41826A92"/>
    <w:lvl w:ilvl="0" w:tplc="E82EBB98">
      <w:start w:val="1"/>
      <w:numFmt w:val="decimal"/>
      <w:lvlText w:val="%1."/>
      <w:lvlJc w:val="left"/>
      <w:pPr>
        <w:tabs>
          <w:tab w:val="num" w:pos="720"/>
        </w:tabs>
        <w:ind w:left="720" w:hanging="720"/>
      </w:pPr>
      <w:rPr>
        <w:rFonts w:cs="Times New Roman"/>
        <w:color w:val="auto"/>
      </w:rPr>
    </w:lvl>
    <w:lvl w:ilvl="1" w:tplc="E1565F5E">
      <w:start w:val="1"/>
      <w:numFmt w:val="lowerLetter"/>
      <w:lvlText w:val="(%2)"/>
      <w:lvlJc w:val="left"/>
      <w:pPr>
        <w:tabs>
          <w:tab w:val="num" w:pos="1440"/>
        </w:tabs>
        <w:ind w:left="1440" w:hanging="720"/>
      </w:pPr>
      <w:rPr>
        <w:rFonts w:cs="Times New Roman"/>
        <w:color w:val="auto"/>
      </w:rPr>
    </w:lvl>
    <w:lvl w:ilvl="2" w:tplc="58E4B69E">
      <w:start w:val="1"/>
      <w:numFmt w:val="lowerRoman"/>
      <w:lvlText w:val="%3."/>
      <w:lvlJc w:val="right"/>
      <w:pPr>
        <w:tabs>
          <w:tab w:val="num" w:pos="1773"/>
        </w:tabs>
        <w:ind w:left="1773" w:hanging="153"/>
      </w:pPr>
      <w:rPr>
        <w:rFonts w:cs="Times New Roman"/>
        <w:color w:val="auto"/>
      </w:rPr>
    </w:lvl>
    <w:lvl w:ilvl="3" w:tplc="F8DA705A">
      <w:start w:val="1"/>
      <w:numFmt w:val="lowerLetter"/>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0">
    <w:nsid w:val="26856B18"/>
    <w:multiLevelType w:val="hybridMultilevel"/>
    <w:tmpl w:val="AF7C9D4C"/>
    <w:lvl w:ilvl="0" w:tplc="E1565F5E">
      <w:start w:val="1"/>
      <w:numFmt w:val="lowerLetter"/>
      <w:lvlText w:val="(%1)"/>
      <w:lvlJc w:val="left"/>
      <w:pPr>
        <w:tabs>
          <w:tab w:val="num" w:pos="1288"/>
        </w:tabs>
        <w:ind w:left="1288" w:hanging="720"/>
      </w:pPr>
      <w:rPr>
        <w:rFonts w:cs="Times New Roman" w:hint="default"/>
      </w:rPr>
    </w:lvl>
    <w:lvl w:ilvl="1" w:tplc="B18CC6E6">
      <w:start w:val="1"/>
      <w:numFmt w:val="bullet"/>
      <w:lvlText w:val=""/>
      <w:lvlJc w:val="right"/>
      <w:pPr>
        <w:tabs>
          <w:tab w:val="num" w:pos="1877"/>
        </w:tabs>
        <w:ind w:left="1877" w:hanging="360"/>
      </w:pPr>
      <w:rPr>
        <w:rFonts w:ascii="Symbol" w:hAnsi="Symbol" w:hint="default"/>
      </w:rPr>
    </w:lvl>
    <w:lvl w:ilvl="2" w:tplc="0C090005">
      <w:start w:val="1"/>
      <w:numFmt w:val="bullet"/>
      <w:lvlText w:val=""/>
      <w:lvlJc w:val="left"/>
      <w:pPr>
        <w:tabs>
          <w:tab w:val="num" w:pos="2597"/>
        </w:tabs>
        <w:ind w:left="2597" w:hanging="360"/>
      </w:pPr>
      <w:rPr>
        <w:rFonts w:ascii="Wingdings" w:hAnsi="Wingdings" w:hint="default"/>
      </w:rPr>
    </w:lvl>
    <w:lvl w:ilvl="3" w:tplc="0C090001" w:tentative="1">
      <w:start w:val="1"/>
      <w:numFmt w:val="bullet"/>
      <w:lvlText w:val=""/>
      <w:lvlJc w:val="left"/>
      <w:pPr>
        <w:tabs>
          <w:tab w:val="num" w:pos="3317"/>
        </w:tabs>
        <w:ind w:left="3317" w:hanging="360"/>
      </w:pPr>
      <w:rPr>
        <w:rFonts w:ascii="Symbol" w:hAnsi="Symbol" w:hint="default"/>
      </w:rPr>
    </w:lvl>
    <w:lvl w:ilvl="4" w:tplc="0C090003" w:tentative="1">
      <w:start w:val="1"/>
      <w:numFmt w:val="bullet"/>
      <w:lvlText w:val="o"/>
      <w:lvlJc w:val="left"/>
      <w:pPr>
        <w:tabs>
          <w:tab w:val="num" w:pos="4037"/>
        </w:tabs>
        <w:ind w:left="4037" w:hanging="360"/>
      </w:pPr>
      <w:rPr>
        <w:rFonts w:ascii="Courier New" w:hAnsi="Courier New" w:hint="default"/>
      </w:rPr>
    </w:lvl>
    <w:lvl w:ilvl="5" w:tplc="0C090005" w:tentative="1">
      <w:start w:val="1"/>
      <w:numFmt w:val="bullet"/>
      <w:lvlText w:val=""/>
      <w:lvlJc w:val="left"/>
      <w:pPr>
        <w:tabs>
          <w:tab w:val="num" w:pos="4757"/>
        </w:tabs>
        <w:ind w:left="4757" w:hanging="360"/>
      </w:pPr>
      <w:rPr>
        <w:rFonts w:ascii="Wingdings" w:hAnsi="Wingdings" w:hint="default"/>
      </w:rPr>
    </w:lvl>
    <w:lvl w:ilvl="6" w:tplc="0C090001" w:tentative="1">
      <w:start w:val="1"/>
      <w:numFmt w:val="bullet"/>
      <w:lvlText w:val=""/>
      <w:lvlJc w:val="left"/>
      <w:pPr>
        <w:tabs>
          <w:tab w:val="num" w:pos="5477"/>
        </w:tabs>
        <w:ind w:left="5477" w:hanging="360"/>
      </w:pPr>
      <w:rPr>
        <w:rFonts w:ascii="Symbol" w:hAnsi="Symbol" w:hint="default"/>
      </w:rPr>
    </w:lvl>
    <w:lvl w:ilvl="7" w:tplc="0C090003" w:tentative="1">
      <w:start w:val="1"/>
      <w:numFmt w:val="bullet"/>
      <w:lvlText w:val="o"/>
      <w:lvlJc w:val="left"/>
      <w:pPr>
        <w:tabs>
          <w:tab w:val="num" w:pos="6197"/>
        </w:tabs>
        <w:ind w:left="6197" w:hanging="360"/>
      </w:pPr>
      <w:rPr>
        <w:rFonts w:ascii="Courier New" w:hAnsi="Courier New" w:hint="default"/>
      </w:rPr>
    </w:lvl>
    <w:lvl w:ilvl="8" w:tplc="0C090005" w:tentative="1">
      <w:start w:val="1"/>
      <w:numFmt w:val="bullet"/>
      <w:lvlText w:val=""/>
      <w:lvlJc w:val="left"/>
      <w:pPr>
        <w:tabs>
          <w:tab w:val="num" w:pos="6917"/>
        </w:tabs>
        <w:ind w:left="6917" w:hanging="360"/>
      </w:pPr>
      <w:rPr>
        <w:rFonts w:ascii="Wingdings" w:hAnsi="Wingdings" w:hint="default"/>
      </w:rPr>
    </w:lvl>
  </w:abstractNum>
  <w:abstractNum w:abstractNumId="11">
    <w:nsid w:val="2B1F1202"/>
    <w:multiLevelType w:val="hybridMultilevel"/>
    <w:tmpl w:val="6E1CBA50"/>
    <w:lvl w:ilvl="0" w:tplc="0C09000F">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nsid w:val="2EE71C48"/>
    <w:multiLevelType w:val="hybridMultilevel"/>
    <w:tmpl w:val="72B4F0A2"/>
    <w:lvl w:ilvl="0" w:tplc="D3C81606">
      <w:start w:val="5"/>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nsid w:val="322C7C56"/>
    <w:multiLevelType w:val="hybridMultilevel"/>
    <w:tmpl w:val="929CEB74"/>
    <w:lvl w:ilvl="0" w:tplc="81644658">
      <w:start w:val="1"/>
      <w:numFmt w:val="decimal"/>
      <w:lvlText w:val="%1."/>
      <w:lvlJc w:val="left"/>
      <w:pPr>
        <w:tabs>
          <w:tab w:val="num" w:pos="720"/>
        </w:tabs>
        <w:ind w:left="720" w:hanging="720"/>
      </w:pPr>
      <w:rPr>
        <w:rFonts w:ascii="Calibri" w:hAnsi="Calibri" w:cs="Times New Roman" w:hint="default"/>
        <w:b w:val="0"/>
        <w:i w:val="0"/>
        <w:sz w:val="24"/>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nsid w:val="36F2109A"/>
    <w:multiLevelType w:val="hybridMultilevel"/>
    <w:tmpl w:val="41C81D14"/>
    <w:lvl w:ilvl="0" w:tplc="0C090001">
      <w:start w:val="9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DE667B2"/>
    <w:multiLevelType w:val="hybridMultilevel"/>
    <w:tmpl w:val="DFB6D994"/>
    <w:lvl w:ilvl="0" w:tplc="0C09000F">
      <w:start w:val="1"/>
      <w:numFmt w:val="decimal"/>
      <w:lvlText w:val="%1."/>
      <w:lvlJc w:val="left"/>
      <w:pPr>
        <w:ind w:left="720" w:hanging="360"/>
      </w:pPr>
      <w:rPr>
        <w:rFonts w:cs="Times New Roman" w:hint="default"/>
      </w:rPr>
    </w:lvl>
    <w:lvl w:ilvl="1" w:tplc="B18CC6E6">
      <w:start w:val="1"/>
      <w:numFmt w:val="bullet"/>
      <w:lvlText w:val=""/>
      <w:lvlJc w:val="righ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nsid w:val="40A71134"/>
    <w:multiLevelType w:val="hybridMultilevel"/>
    <w:tmpl w:val="31923C6C"/>
    <w:lvl w:ilvl="0" w:tplc="E1565F5E">
      <w:start w:val="1"/>
      <w:numFmt w:val="lowerLetter"/>
      <w:lvlText w:val="(%1)"/>
      <w:lvlJc w:val="left"/>
      <w:pPr>
        <w:tabs>
          <w:tab w:val="num" w:pos="1288"/>
        </w:tabs>
        <w:ind w:left="1288" w:hanging="720"/>
      </w:pPr>
      <w:rPr>
        <w:rFonts w:cs="Times New Roman" w:hint="default"/>
      </w:rPr>
    </w:lvl>
    <w:lvl w:ilvl="1" w:tplc="0C090003">
      <w:start w:val="1"/>
      <w:numFmt w:val="bullet"/>
      <w:lvlText w:val="o"/>
      <w:lvlJc w:val="left"/>
      <w:pPr>
        <w:tabs>
          <w:tab w:val="num" w:pos="1877"/>
        </w:tabs>
        <w:ind w:left="1877" w:hanging="360"/>
      </w:pPr>
      <w:rPr>
        <w:rFonts w:ascii="Courier New" w:hAnsi="Courier New" w:hint="default"/>
      </w:rPr>
    </w:lvl>
    <w:lvl w:ilvl="2" w:tplc="0C090005">
      <w:start w:val="1"/>
      <w:numFmt w:val="bullet"/>
      <w:lvlText w:val=""/>
      <w:lvlJc w:val="left"/>
      <w:pPr>
        <w:tabs>
          <w:tab w:val="num" w:pos="2597"/>
        </w:tabs>
        <w:ind w:left="2597" w:hanging="360"/>
      </w:pPr>
      <w:rPr>
        <w:rFonts w:ascii="Wingdings" w:hAnsi="Wingdings" w:hint="default"/>
      </w:rPr>
    </w:lvl>
    <w:lvl w:ilvl="3" w:tplc="0C090001" w:tentative="1">
      <w:start w:val="1"/>
      <w:numFmt w:val="bullet"/>
      <w:lvlText w:val=""/>
      <w:lvlJc w:val="left"/>
      <w:pPr>
        <w:tabs>
          <w:tab w:val="num" w:pos="3317"/>
        </w:tabs>
        <w:ind w:left="3317" w:hanging="360"/>
      </w:pPr>
      <w:rPr>
        <w:rFonts w:ascii="Symbol" w:hAnsi="Symbol" w:hint="default"/>
      </w:rPr>
    </w:lvl>
    <w:lvl w:ilvl="4" w:tplc="0C090003" w:tentative="1">
      <w:start w:val="1"/>
      <w:numFmt w:val="bullet"/>
      <w:lvlText w:val="o"/>
      <w:lvlJc w:val="left"/>
      <w:pPr>
        <w:tabs>
          <w:tab w:val="num" w:pos="4037"/>
        </w:tabs>
        <w:ind w:left="4037" w:hanging="360"/>
      </w:pPr>
      <w:rPr>
        <w:rFonts w:ascii="Courier New" w:hAnsi="Courier New" w:hint="default"/>
      </w:rPr>
    </w:lvl>
    <w:lvl w:ilvl="5" w:tplc="0C090005" w:tentative="1">
      <w:start w:val="1"/>
      <w:numFmt w:val="bullet"/>
      <w:lvlText w:val=""/>
      <w:lvlJc w:val="left"/>
      <w:pPr>
        <w:tabs>
          <w:tab w:val="num" w:pos="4757"/>
        </w:tabs>
        <w:ind w:left="4757" w:hanging="360"/>
      </w:pPr>
      <w:rPr>
        <w:rFonts w:ascii="Wingdings" w:hAnsi="Wingdings" w:hint="default"/>
      </w:rPr>
    </w:lvl>
    <w:lvl w:ilvl="6" w:tplc="0C090001" w:tentative="1">
      <w:start w:val="1"/>
      <w:numFmt w:val="bullet"/>
      <w:lvlText w:val=""/>
      <w:lvlJc w:val="left"/>
      <w:pPr>
        <w:tabs>
          <w:tab w:val="num" w:pos="5477"/>
        </w:tabs>
        <w:ind w:left="5477" w:hanging="360"/>
      </w:pPr>
      <w:rPr>
        <w:rFonts w:ascii="Symbol" w:hAnsi="Symbol" w:hint="default"/>
      </w:rPr>
    </w:lvl>
    <w:lvl w:ilvl="7" w:tplc="0C090003" w:tentative="1">
      <w:start w:val="1"/>
      <w:numFmt w:val="bullet"/>
      <w:lvlText w:val="o"/>
      <w:lvlJc w:val="left"/>
      <w:pPr>
        <w:tabs>
          <w:tab w:val="num" w:pos="6197"/>
        </w:tabs>
        <w:ind w:left="6197" w:hanging="360"/>
      </w:pPr>
      <w:rPr>
        <w:rFonts w:ascii="Courier New" w:hAnsi="Courier New" w:hint="default"/>
      </w:rPr>
    </w:lvl>
    <w:lvl w:ilvl="8" w:tplc="0C090005" w:tentative="1">
      <w:start w:val="1"/>
      <w:numFmt w:val="bullet"/>
      <w:lvlText w:val=""/>
      <w:lvlJc w:val="left"/>
      <w:pPr>
        <w:tabs>
          <w:tab w:val="num" w:pos="6917"/>
        </w:tabs>
        <w:ind w:left="6917" w:hanging="360"/>
      </w:pPr>
      <w:rPr>
        <w:rFonts w:ascii="Wingdings" w:hAnsi="Wingdings" w:hint="default"/>
      </w:rPr>
    </w:lvl>
  </w:abstractNum>
  <w:abstractNum w:abstractNumId="17">
    <w:nsid w:val="453845B3"/>
    <w:multiLevelType w:val="hybridMultilevel"/>
    <w:tmpl w:val="F4B692FC"/>
    <w:lvl w:ilvl="0" w:tplc="85B0232A">
      <w:start w:val="1"/>
      <w:numFmt w:val="decimal"/>
      <w:lvlText w:val="%1."/>
      <w:lvlJc w:val="left"/>
      <w:pPr>
        <w:ind w:left="107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8">
    <w:nsid w:val="49EF168D"/>
    <w:multiLevelType w:val="hybridMultilevel"/>
    <w:tmpl w:val="AB6CD066"/>
    <w:lvl w:ilvl="0" w:tplc="94DAFE4E">
      <w:start w:val="1"/>
      <w:numFmt w:val="decimal"/>
      <w:lvlText w:val="%1."/>
      <w:lvlJc w:val="left"/>
      <w:pPr>
        <w:tabs>
          <w:tab w:val="num" w:pos="720"/>
        </w:tabs>
        <w:ind w:left="720" w:hanging="72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9">
    <w:nsid w:val="50C00C7F"/>
    <w:multiLevelType w:val="hybridMultilevel"/>
    <w:tmpl w:val="ECD689CC"/>
    <w:lvl w:ilvl="0" w:tplc="4BBCBCF8">
      <w:start w:val="20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8951B84"/>
    <w:multiLevelType w:val="hybridMultilevel"/>
    <w:tmpl w:val="8738E39E"/>
    <w:lvl w:ilvl="0" w:tplc="A40AA902">
      <w:start w:val="1"/>
      <w:numFmt w:val="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157"/>
        </w:tabs>
        <w:ind w:left="1157" w:hanging="360"/>
      </w:pPr>
      <w:rPr>
        <w:rFonts w:ascii="Courier New" w:hAnsi="Courier New" w:cs="Times New Roman" w:hint="default"/>
      </w:rPr>
    </w:lvl>
    <w:lvl w:ilvl="2" w:tplc="0C090005">
      <w:start w:val="1"/>
      <w:numFmt w:val="bullet"/>
      <w:lvlText w:val=""/>
      <w:lvlJc w:val="left"/>
      <w:pPr>
        <w:tabs>
          <w:tab w:val="num" w:pos="1877"/>
        </w:tabs>
        <w:ind w:left="1877" w:hanging="360"/>
      </w:pPr>
      <w:rPr>
        <w:rFonts w:ascii="Wingdings" w:hAnsi="Wingdings" w:hint="default"/>
      </w:rPr>
    </w:lvl>
    <w:lvl w:ilvl="3" w:tplc="0C090001">
      <w:start w:val="1"/>
      <w:numFmt w:val="bullet"/>
      <w:lvlText w:val=""/>
      <w:lvlJc w:val="left"/>
      <w:pPr>
        <w:tabs>
          <w:tab w:val="num" w:pos="2597"/>
        </w:tabs>
        <w:ind w:left="2597" w:hanging="360"/>
      </w:pPr>
      <w:rPr>
        <w:rFonts w:ascii="Symbol" w:hAnsi="Symbol" w:hint="default"/>
      </w:rPr>
    </w:lvl>
    <w:lvl w:ilvl="4" w:tplc="0C090003">
      <w:start w:val="1"/>
      <w:numFmt w:val="bullet"/>
      <w:lvlText w:val="o"/>
      <w:lvlJc w:val="left"/>
      <w:pPr>
        <w:tabs>
          <w:tab w:val="num" w:pos="3317"/>
        </w:tabs>
        <w:ind w:left="3317" w:hanging="360"/>
      </w:pPr>
      <w:rPr>
        <w:rFonts w:ascii="Courier New" w:hAnsi="Courier New" w:cs="Times New Roman" w:hint="default"/>
      </w:rPr>
    </w:lvl>
    <w:lvl w:ilvl="5" w:tplc="0C090005">
      <w:start w:val="1"/>
      <w:numFmt w:val="bullet"/>
      <w:lvlText w:val=""/>
      <w:lvlJc w:val="left"/>
      <w:pPr>
        <w:tabs>
          <w:tab w:val="num" w:pos="4037"/>
        </w:tabs>
        <w:ind w:left="4037" w:hanging="360"/>
      </w:pPr>
      <w:rPr>
        <w:rFonts w:ascii="Wingdings" w:hAnsi="Wingdings" w:hint="default"/>
      </w:rPr>
    </w:lvl>
    <w:lvl w:ilvl="6" w:tplc="0C090001">
      <w:start w:val="1"/>
      <w:numFmt w:val="bullet"/>
      <w:lvlText w:val=""/>
      <w:lvlJc w:val="left"/>
      <w:pPr>
        <w:tabs>
          <w:tab w:val="num" w:pos="4757"/>
        </w:tabs>
        <w:ind w:left="4757" w:hanging="360"/>
      </w:pPr>
      <w:rPr>
        <w:rFonts w:ascii="Symbol" w:hAnsi="Symbol" w:hint="default"/>
      </w:rPr>
    </w:lvl>
    <w:lvl w:ilvl="7" w:tplc="0C090003">
      <w:start w:val="1"/>
      <w:numFmt w:val="bullet"/>
      <w:lvlText w:val="o"/>
      <w:lvlJc w:val="left"/>
      <w:pPr>
        <w:tabs>
          <w:tab w:val="num" w:pos="5477"/>
        </w:tabs>
        <w:ind w:left="5477" w:hanging="360"/>
      </w:pPr>
      <w:rPr>
        <w:rFonts w:ascii="Courier New" w:hAnsi="Courier New" w:cs="Times New Roman" w:hint="default"/>
      </w:rPr>
    </w:lvl>
    <w:lvl w:ilvl="8" w:tplc="0C090005">
      <w:start w:val="1"/>
      <w:numFmt w:val="bullet"/>
      <w:lvlText w:val=""/>
      <w:lvlJc w:val="left"/>
      <w:pPr>
        <w:tabs>
          <w:tab w:val="num" w:pos="6197"/>
        </w:tabs>
        <w:ind w:left="6197" w:hanging="360"/>
      </w:pPr>
      <w:rPr>
        <w:rFonts w:ascii="Wingdings" w:hAnsi="Wingdings" w:hint="default"/>
      </w:rPr>
    </w:lvl>
  </w:abstractNum>
  <w:abstractNum w:abstractNumId="21">
    <w:nsid w:val="597D4941"/>
    <w:multiLevelType w:val="hybridMultilevel"/>
    <w:tmpl w:val="11B0FCDE"/>
    <w:lvl w:ilvl="0" w:tplc="A40AA902">
      <w:start w:val="1"/>
      <w:numFmt w:val="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157"/>
        </w:tabs>
        <w:ind w:left="1157" w:hanging="360"/>
      </w:pPr>
      <w:rPr>
        <w:rFonts w:ascii="Courier New" w:hAnsi="Courier New" w:cs="Times New Roman" w:hint="default"/>
      </w:rPr>
    </w:lvl>
    <w:lvl w:ilvl="2" w:tplc="0C090005">
      <w:start w:val="1"/>
      <w:numFmt w:val="bullet"/>
      <w:lvlText w:val=""/>
      <w:lvlJc w:val="left"/>
      <w:pPr>
        <w:tabs>
          <w:tab w:val="num" w:pos="1877"/>
        </w:tabs>
        <w:ind w:left="1877" w:hanging="360"/>
      </w:pPr>
      <w:rPr>
        <w:rFonts w:ascii="Wingdings" w:hAnsi="Wingdings" w:hint="default"/>
      </w:rPr>
    </w:lvl>
    <w:lvl w:ilvl="3" w:tplc="0C090001">
      <w:start w:val="1"/>
      <w:numFmt w:val="bullet"/>
      <w:lvlText w:val=""/>
      <w:lvlJc w:val="left"/>
      <w:pPr>
        <w:tabs>
          <w:tab w:val="num" w:pos="2597"/>
        </w:tabs>
        <w:ind w:left="2597" w:hanging="360"/>
      </w:pPr>
      <w:rPr>
        <w:rFonts w:ascii="Symbol" w:hAnsi="Symbol" w:hint="default"/>
      </w:rPr>
    </w:lvl>
    <w:lvl w:ilvl="4" w:tplc="0C090003">
      <w:start w:val="1"/>
      <w:numFmt w:val="bullet"/>
      <w:lvlText w:val="o"/>
      <w:lvlJc w:val="left"/>
      <w:pPr>
        <w:tabs>
          <w:tab w:val="num" w:pos="3317"/>
        </w:tabs>
        <w:ind w:left="3317" w:hanging="360"/>
      </w:pPr>
      <w:rPr>
        <w:rFonts w:ascii="Courier New" w:hAnsi="Courier New" w:cs="Times New Roman" w:hint="default"/>
      </w:rPr>
    </w:lvl>
    <w:lvl w:ilvl="5" w:tplc="0C090005">
      <w:start w:val="1"/>
      <w:numFmt w:val="bullet"/>
      <w:lvlText w:val=""/>
      <w:lvlJc w:val="left"/>
      <w:pPr>
        <w:tabs>
          <w:tab w:val="num" w:pos="4037"/>
        </w:tabs>
        <w:ind w:left="4037" w:hanging="360"/>
      </w:pPr>
      <w:rPr>
        <w:rFonts w:ascii="Wingdings" w:hAnsi="Wingdings" w:hint="default"/>
      </w:rPr>
    </w:lvl>
    <w:lvl w:ilvl="6" w:tplc="0C090001">
      <w:start w:val="1"/>
      <w:numFmt w:val="bullet"/>
      <w:lvlText w:val=""/>
      <w:lvlJc w:val="left"/>
      <w:pPr>
        <w:tabs>
          <w:tab w:val="num" w:pos="4757"/>
        </w:tabs>
        <w:ind w:left="4757" w:hanging="360"/>
      </w:pPr>
      <w:rPr>
        <w:rFonts w:ascii="Symbol" w:hAnsi="Symbol" w:hint="default"/>
      </w:rPr>
    </w:lvl>
    <w:lvl w:ilvl="7" w:tplc="0C090003">
      <w:start w:val="1"/>
      <w:numFmt w:val="bullet"/>
      <w:lvlText w:val="o"/>
      <w:lvlJc w:val="left"/>
      <w:pPr>
        <w:tabs>
          <w:tab w:val="num" w:pos="5477"/>
        </w:tabs>
        <w:ind w:left="5477" w:hanging="360"/>
      </w:pPr>
      <w:rPr>
        <w:rFonts w:ascii="Courier New" w:hAnsi="Courier New" w:cs="Times New Roman" w:hint="default"/>
      </w:rPr>
    </w:lvl>
    <w:lvl w:ilvl="8" w:tplc="0C090005">
      <w:start w:val="1"/>
      <w:numFmt w:val="bullet"/>
      <w:lvlText w:val=""/>
      <w:lvlJc w:val="left"/>
      <w:pPr>
        <w:tabs>
          <w:tab w:val="num" w:pos="6197"/>
        </w:tabs>
        <w:ind w:left="6197" w:hanging="360"/>
      </w:pPr>
      <w:rPr>
        <w:rFonts w:ascii="Wingdings" w:hAnsi="Wingdings" w:hint="default"/>
      </w:rPr>
    </w:lvl>
  </w:abstractNum>
  <w:abstractNum w:abstractNumId="22">
    <w:nsid w:val="78290D3D"/>
    <w:multiLevelType w:val="hybridMultilevel"/>
    <w:tmpl w:val="67E2DEF6"/>
    <w:lvl w:ilvl="0" w:tplc="E1565F5E">
      <w:start w:val="1"/>
      <w:numFmt w:val="lowerLetter"/>
      <w:lvlText w:val="(%1)"/>
      <w:lvlJc w:val="left"/>
      <w:pPr>
        <w:tabs>
          <w:tab w:val="num" w:pos="1800"/>
        </w:tabs>
        <w:ind w:left="1800" w:hanging="720"/>
      </w:pPr>
      <w:rPr>
        <w:rFonts w:cs="Times New Roman"/>
      </w:rPr>
    </w:lvl>
    <w:lvl w:ilvl="1" w:tplc="0C090019">
      <w:start w:val="1"/>
      <w:numFmt w:val="lowerLetter"/>
      <w:lvlText w:val="%2."/>
      <w:lvlJc w:val="left"/>
      <w:pPr>
        <w:tabs>
          <w:tab w:val="num" w:pos="2160"/>
        </w:tabs>
        <w:ind w:left="2160" w:hanging="360"/>
      </w:pPr>
      <w:rPr>
        <w:rFonts w:cs="Times New Roman"/>
      </w:rPr>
    </w:lvl>
    <w:lvl w:ilvl="2" w:tplc="0C09001B">
      <w:start w:val="1"/>
      <w:numFmt w:val="lowerRoman"/>
      <w:lvlText w:val="%3."/>
      <w:lvlJc w:val="right"/>
      <w:pPr>
        <w:tabs>
          <w:tab w:val="num" w:pos="2880"/>
        </w:tabs>
        <w:ind w:left="2880" w:hanging="180"/>
      </w:pPr>
      <w:rPr>
        <w:rFonts w:cs="Times New Roman"/>
      </w:rPr>
    </w:lvl>
    <w:lvl w:ilvl="3" w:tplc="0C09000F">
      <w:start w:val="1"/>
      <w:numFmt w:val="decimal"/>
      <w:lvlText w:val="%4."/>
      <w:lvlJc w:val="left"/>
      <w:pPr>
        <w:tabs>
          <w:tab w:val="num" w:pos="3600"/>
        </w:tabs>
        <w:ind w:left="3600" w:hanging="360"/>
      </w:pPr>
      <w:rPr>
        <w:rFonts w:cs="Times New Roman"/>
      </w:rPr>
    </w:lvl>
    <w:lvl w:ilvl="4" w:tplc="0C090019">
      <w:start w:val="1"/>
      <w:numFmt w:val="lowerLetter"/>
      <w:lvlText w:val="%5."/>
      <w:lvlJc w:val="left"/>
      <w:pPr>
        <w:tabs>
          <w:tab w:val="num" w:pos="4320"/>
        </w:tabs>
        <w:ind w:left="4320" w:hanging="360"/>
      </w:pPr>
      <w:rPr>
        <w:rFonts w:cs="Times New Roman"/>
      </w:rPr>
    </w:lvl>
    <w:lvl w:ilvl="5" w:tplc="0C09001B">
      <w:start w:val="1"/>
      <w:numFmt w:val="lowerRoman"/>
      <w:lvlText w:val="%6."/>
      <w:lvlJc w:val="right"/>
      <w:pPr>
        <w:tabs>
          <w:tab w:val="num" w:pos="5040"/>
        </w:tabs>
        <w:ind w:left="5040" w:hanging="180"/>
      </w:pPr>
      <w:rPr>
        <w:rFonts w:cs="Times New Roman"/>
      </w:rPr>
    </w:lvl>
    <w:lvl w:ilvl="6" w:tplc="0C09000F">
      <w:start w:val="1"/>
      <w:numFmt w:val="decimal"/>
      <w:lvlText w:val="%7."/>
      <w:lvlJc w:val="left"/>
      <w:pPr>
        <w:tabs>
          <w:tab w:val="num" w:pos="5760"/>
        </w:tabs>
        <w:ind w:left="5760" w:hanging="360"/>
      </w:pPr>
      <w:rPr>
        <w:rFonts w:cs="Times New Roman"/>
      </w:rPr>
    </w:lvl>
    <w:lvl w:ilvl="7" w:tplc="0C090019">
      <w:start w:val="1"/>
      <w:numFmt w:val="lowerLetter"/>
      <w:lvlText w:val="%8."/>
      <w:lvlJc w:val="left"/>
      <w:pPr>
        <w:tabs>
          <w:tab w:val="num" w:pos="6480"/>
        </w:tabs>
        <w:ind w:left="6480" w:hanging="360"/>
      </w:pPr>
      <w:rPr>
        <w:rFonts w:cs="Times New Roman"/>
      </w:rPr>
    </w:lvl>
    <w:lvl w:ilvl="8" w:tplc="0C09001B">
      <w:start w:val="1"/>
      <w:numFmt w:val="lowerRoman"/>
      <w:lvlText w:val="%9."/>
      <w:lvlJc w:val="right"/>
      <w:pPr>
        <w:tabs>
          <w:tab w:val="num" w:pos="7200"/>
        </w:tabs>
        <w:ind w:left="7200" w:hanging="180"/>
      </w:pPr>
      <w:rPr>
        <w:rFonts w:cs="Times New Roman"/>
      </w:rPr>
    </w:lvl>
  </w:abstractNum>
  <w:abstractNum w:abstractNumId="23">
    <w:nsid w:val="79266FD9"/>
    <w:multiLevelType w:val="hybridMultilevel"/>
    <w:tmpl w:val="D9567044"/>
    <w:lvl w:ilvl="0" w:tplc="0C090001">
      <w:start w:val="1"/>
      <w:numFmt w:val="bullet"/>
      <w:lvlText w:val=""/>
      <w:lvlJc w:val="left"/>
      <w:pPr>
        <w:ind w:left="2237" w:hanging="360"/>
      </w:pPr>
      <w:rPr>
        <w:rFonts w:ascii="Symbol" w:hAnsi="Symbol" w:hint="default"/>
      </w:rPr>
    </w:lvl>
    <w:lvl w:ilvl="1" w:tplc="0C090003" w:tentative="1">
      <w:start w:val="1"/>
      <w:numFmt w:val="bullet"/>
      <w:lvlText w:val="o"/>
      <w:lvlJc w:val="left"/>
      <w:pPr>
        <w:ind w:left="2957" w:hanging="360"/>
      </w:pPr>
      <w:rPr>
        <w:rFonts w:ascii="Courier New" w:hAnsi="Courier New" w:hint="default"/>
      </w:rPr>
    </w:lvl>
    <w:lvl w:ilvl="2" w:tplc="0C090005" w:tentative="1">
      <w:start w:val="1"/>
      <w:numFmt w:val="bullet"/>
      <w:lvlText w:val=""/>
      <w:lvlJc w:val="left"/>
      <w:pPr>
        <w:ind w:left="3677" w:hanging="360"/>
      </w:pPr>
      <w:rPr>
        <w:rFonts w:ascii="Wingdings" w:hAnsi="Wingdings" w:hint="default"/>
      </w:rPr>
    </w:lvl>
    <w:lvl w:ilvl="3" w:tplc="0C090001" w:tentative="1">
      <w:start w:val="1"/>
      <w:numFmt w:val="bullet"/>
      <w:lvlText w:val=""/>
      <w:lvlJc w:val="left"/>
      <w:pPr>
        <w:ind w:left="4397" w:hanging="360"/>
      </w:pPr>
      <w:rPr>
        <w:rFonts w:ascii="Symbol" w:hAnsi="Symbol" w:hint="default"/>
      </w:rPr>
    </w:lvl>
    <w:lvl w:ilvl="4" w:tplc="0C090003" w:tentative="1">
      <w:start w:val="1"/>
      <w:numFmt w:val="bullet"/>
      <w:lvlText w:val="o"/>
      <w:lvlJc w:val="left"/>
      <w:pPr>
        <w:ind w:left="5117" w:hanging="360"/>
      </w:pPr>
      <w:rPr>
        <w:rFonts w:ascii="Courier New" w:hAnsi="Courier New" w:hint="default"/>
      </w:rPr>
    </w:lvl>
    <w:lvl w:ilvl="5" w:tplc="0C090005" w:tentative="1">
      <w:start w:val="1"/>
      <w:numFmt w:val="bullet"/>
      <w:lvlText w:val=""/>
      <w:lvlJc w:val="left"/>
      <w:pPr>
        <w:ind w:left="5837" w:hanging="360"/>
      </w:pPr>
      <w:rPr>
        <w:rFonts w:ascii="Wingdings" w:hAnsi="Wingdings" w:hint="default"/>
      </w:rPr>
    </w:lvl>
    <w:lvl w:ilvl="6" w:tplc="0C090001" w:tentative="1">
      <w:start w:val="1"/>
      <w:numFmt w:val="bullet"/>
      <w:lvlText w:val=""/>
      <w:lvlJc w:val="left"/>
      <w:pPr>
        <w:ind w:left="6557" w:hanging="360"/>
      </w:pPr>
      <w:rPr>
        <w:rFonts w:ascii="Symbol" w:hAnsi="Symbol" w:hint="default"/>
      </w:rPr>
    </w:lvl>
    <w:lvl w:ilvl="7" w:tplc="0C090003" w:tentative="1">
      <w:start w:val="1"/>
      <w:numFmt w:val="bullet"/>
      <w:lvlText w:val="o"/>
      <w:lvlJc w:val="left"/>
      <w:pPr>
        <w:ind w:left="7277" w:hanging="360"/>
      </w:pPr>
      <w:rPr>
        <w:rFonts w:ascii="Courier New" w:hAnsi="Courier New" w:hint="default"/>
      </w:rPr>
    </w:lvl>
    <w:lvl w:ilvl="8" w:tplc="0C090005" w:tentative="1">
      <w:start w:val="1"/>
      <w:numFmt w:val="bullet"/>
      <w:lvlText w:val=""/>
      <w:lvlJc w:val="left"/>
      <w:pPr>
        <w:ind w:left="7997" w:hanging="360"/>
      </w:pPr>
      <w:rPr>
        <w:rFonts w:ascii="Wingdings" w:hAnsi="Wingdings" w:hint="default"/>
      </w:rPr>
    </w:lvl>
  </w:abstractNum>
  <w:abstractNum w:abstractNumId="24">
    <w:nsid w:val="7BF115F9"/>
    <w:multiLevelType w:val="hybridMultilevel"/>
    <w:tmpl w:val="22C68B62"/>
    <w:lvl w:ilvl="0" w:tplc="9A7C3264">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num>
  <w:num w:numId="4">
    <w:abstractNumId w:val="14"/>
  </w:num>
  <w:num w:numId="5">
    <w:abstractNumId w:val="1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8"/>
  </w:num>
  <w:num w:numId="13">
    <w:abstractNumId w:val="20"/>
  </w:num>
  <w:num w:numId="14">
    <w:abstractNumId w:val="21"/>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4"/>
  </w:num>
  <w:num w:numId="18">
    <w:abstractNumId w:val="5"/>
  </w:num>
  <w:num w:numId="19">
    <w:abstractNumId w:val="11"/>
  </w:num>
  <w:num w:numId="20">
    <w:abstractNumId w:val="16"/>
  </w:num>
  <w:num w:numId="21">
    <w:abstractNumId w:val="15"/>
  </w:num>
  <w:num w:numId="22">
    <w:abstractNumId w:val="23"/>
  </w:num>
  <w:num w:numId="23">
    <w:abstractNumId w:val="10"/>
  </w:num>
  <w:num w:numId="24">
    <w:abstractNumId w:val="12"/>
  </w:num>
  <w:num w:numId="25">
    <w:abstractNumId w:val="2"/>
  </w:num>
  <w:num w:numId="2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rsids>
    <w:rsidRoot w:val="005B0828"/>
    <w:rsid w:val="000A00F3"/>
    <w:rsid w:val="000D649E"/>
    <w:rsid w:val="000D64C3"/>
    <w:rsid w:val="000F2603"/>
    <w:rsid w:val="0011361A"/>
    <w:rsid w:val="00193116"/>
    <w:rsid w:val="001B4F72"/>
    <w:rsid w:val="001C02E7"/>
    <w:rsid w:val="0020337F"/>
    <w:rsid w:val="00210C1D"/>
    <w:rsid w:val="002240B1"/>
    <w:rsid w:val="00244887"/>
    <w:rsid w:val="00275FAE"/>
    <w:rsid w:val="00310E54"/>
    <w:rsid w:val="00333957"/>
    <w:rsid w:val="00391CB7"/>
    <w:rsid w:val="004B47E0"/>
    <w:rsid w:val="00550052"/>
    <w:rsid w:val="005B0828"/>
    <w:rsid w:val="006B0ECA"/>
    <w:rsid w:val="006B2035"/>
    <w:rsid w:val="00712A2B"/>
    <w:rsid w:val="00822F9C"/>
    <w:rsid w:val="00832AA4"/>
    <w:rsid w:val="00874AC9"/>
    <w:rsid w:val="008B1CDE"/>
    <w:rsid w:val="008D3324"/>
    <w:rsid w:val="0096709E"/>
    <w:rsid w:val="009939A8"/>
    <w:rsid w:val="009948F0"/>
    <w:rsid w:val="009F4EF5"/>
    <w:rsid w:val="00A812EA"/>
    <w:rsid w:val="00A970B8"/>
    <w:rsid w:val="00AD4741"/>
    <w:rsid w:val="00AF7801"/>
    <w:rsid w:val="00BA4E72"/>
    <w:rsid w:val="00BB7D19"/>
    <w:rsid w:val="00BD5EF2"/>
    <w:rsid w:val="00BE0B6D"/>
    <w:rsid w:val="00BF64D2"/>
    <w:rsid w:val="00C24521"/>
    <w:rsid w:val="00C82405"/>
    <w:rsid w:val="00C8554F"/>
    <w:rsid w:val="00CD0ACD"/>
    <w:rsid w:val="00CD6913"/>
    <w:rsid w:val="00CF089B"/>
    <w:rsid w:val="00CF5275"/>
    <w:rsid w:val="00D02675"/>
    <w:rsid w:val="00D37A7F"/>
    <w:rsid w:val="00D908F9"/>
    <w:rsid w:val="00DA0B26"/>
    <w:rsid w:val="00DA6ED5"/>
    <w:rsid w:val="00E221BD"/>
    <w:rsid w:val="00E81FA3"/>
    <w:rsid w:val="00E93D0A"/>
    <w:rsid w:val="00EB4F51"/>
    <w:rsid w:val="00EB74B1"/>
    <w:rsid w:val="00F10DB5"/>
    <w:rsid w:val="00F44A8D"/>
    <w:rsid w:val="00F6494D"/>
    <w:rsid w:val="00FE502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PlainText">
    <w:name w:val="Plain Text"/>
    <w:basedOn w:val="Normal"/>
    <w:link w:val="PlainTextChar"/>
    <w:uiPriority w:val="99"/>
    <w:unhideWhenUsed/>
    <w:rsid w:val="00E81FA3"/>
    <w:pPr>
      <w:widowControl/>
      <w:suppressAutoHyphens w:val="0"/>
      <w:autoSpaceDE/>
      <w:autoSpaceDN/>
      <w:jc w:val="both"/>
      <w:textAlignment w:val="auto"/>
    </w:pPr>
    <w:rPr>
      <w:rFonts w:ascii="Verdana" w:hAnsi="Verdana" w:cs="Times New Roman"/>
      <w:sz w:val="20"/>
      <w:szCs w:val="21"/>
      <w:lang w:val="en-US" w:eastAsia="en-US"/>
    </w:rPr>
  </w:style>
  <w:style w:type="character" w:customStyle="1" w:styleId="PlainTextChar">
    <w:name w:val="Plain Text Char"/>
    <w:basedOn w:val="DefaultParagraphFont"/>
    <w:link w:val="PlainText"/>
    <w:uiPriority w:val="99"/>
    <w:rsid w:val="00E81FA3"/>
    <w:rPr>
      <w:rFonts w:ascii="Verdana" w:hAnsi="Verdana"/>
      <w:sz w:val="20"/>
      <w:szCs w:val="21"/>
      <w:lang w:val="en-US" w:eastAsia="en-US"/>
    </w:rPr>
  </w:style>
  <w:style w:type="paragraph" w:styleId="FootnoteText">
    <w:name w:val="footnote text"/>
    <w:basedOn w:val="Normal"/>
    <w:link w:val="FootnoteTextChar"/>
    <w:uiPriority w:val="99"/>
    <w:semiHidden/>
    <w:unhideWhenUsed/>
    <w:rsid w:val="00A970B8"/>
    <w:pPr>
      <w:widowControl/>
      <w:suppressAutoHyphens w:val="0"/>
      <w:autoSpaceDE/>
      <w:autoSpaceDN/>
      <w:textAlignment w:val="auto"/>
    </w:pPr>
    <w:rPr>
      <w:rFonts w:ascii="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semiHidden/>
    <w:rsid w:val="00A970B8"/>
    <w:rPr>
      <w:rFonts w:ascii="Times New Roman" w:hAnsi="Times New Roman"/>
      <w:sz w:val="20"/>
      <w:szCs w:val="20"/>
      <w:lang w:eastAsia="en-US"/>
    </w:rPr>
  </w:style>
  <w:style w:type="paragraph" w:customStyle="1" w:styleId="aExamNum">
    <w:name w:val="aExamNum"/>
    <w:basedOn w:val="Normal"/>
    <w:uiPriority w:val="99"/>
    <w:rsid w:val="00A970B8"/>
    <w:pPr>
      <w:widowControl/>
      <w:suppressAutoHyphens w:val="0"/>
      <w:autoSpaceDE/>
      <w:autoSpaceDN/>
      <w:spacing w:after="60"/>
      <w:ind w:left="1500" w:hanging="400"/>
      <w:jc w:val="both"/>
      <w:textAlignment w:val="auto"/>
    </w:pPr>
    <w:rPr>
      <w:rFonts w:ascii="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A970B8"/>
    <w:rPr>
      <w:rFonts w:ascii="Times New Roman" w:hAnsi="Times New Roman" w:cs="Times New Roman" w:hint="default"/>
      <w:vertAlign w:val="superscript"/>
    </w:rPr>
  </w:style>
  <w:style w:type="character" w:customStyle="1" w:styleId="charItals">
    <w:name w:val="charItals"/>
    <w:basedOn w:val="DefaultParagraphFont"/>
    <w:uiPriority w:val="99"/>
    <w:rsid w:val="00A970B8"/>
    <w:rPr>
      <w:rFonts w:ascii="Times New Roman" w:hAnsi="Times New Roman" w:cs="Times New Roman" w:hint="default"/>
      <w:i/>
      <w:iCs/>
    </w:rPr>
  </w:style>
  <w:style w:type="character" w:customStyle="1" w:styleId="charBoldItals">
    <w:name w:val="charBoldItals"/>
    <w:basedOn w:val="DefaultParagraphFont"/>
    <w:uiPriority w:val="99"/>
    <w:rsid w:val="00A970B8"/>
    <w:rPr>
      <w:rFonts w:ascii="Times New Roman" w:hAnsi="Times New Roman" w:cs="Times New Roman" w:hint="default"/>
      <w:b/>
      <w:bCs/>
      <w:i/>
      <w:iCs/>
    </w:rPr>
  </w:style>
  <w:style w:type="table" w:styleId="TableGrid">
    <w:name w:val="Table Grid"/>
    <w:basedOn w:val="TableNormal"/>
    <w:uiPriority w:val="99"/>
    <w:rsid w:val="00CF5275"/>
    <w:pPr>
      <w:autoSpaceDN/>
      <w:spacing w:after="0" w:line="240" w:lineRule="auto"/>
      <w:textAlignment w:val="auto"/>
    </w:pPr>
    <w:rPr>
      <w:rFonts w:asciiTheme="minorHAnsi" w:eastAsiaTheme="minorEastAsia" w:hAnsiTheme="minorHAns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PlainText">
    <w:name w:val="Plain Text"/>
    <w:basedOn w:val="Normal"/>
    <w:link w:val="PlainTextChar"/>
    <w:uiPriority w:val="99"/>
    <w:unhideWhenUsed/>
    <w:rsid w:val="00E81FA3"/>
    <w:pPr>
      <w:widowControl/>
      <w:suppressAutoHyphens w:val="0"/>
      <w:autoSpaceDE/>
      <w:autoSpaceDN/>
      <w:jc w:val="both"/>
      <w:textAlignment w:val="auto"/>
    </w:pPr>
    <w:rPr>
      <w:rFonts w:ascii="Verdana" w:hAnsi="Verdana" w:cs="Times New Roman"/>
      <w:sz w:val="20"/>
      <w:szCs w:val="21"/>
      <w:lang w:val="en-US" w:eastAsia="en-US"/>
    </w:rPr>
  </w:style>
  <w:style w:type="character" w:customStyle="1" w:styleId="PlainTextChar">
    <w:name w:val="Plain Text Char"/>
    <w:basedOn w:val="DefaultParagraphFont"/>
    <w:link w:val="PlainText"/>
    <w:uiPriority w:val="99"/>
    <w:rsid w:val="00E81FA3"/>
    <w:rPr>
      <w:rFonts w:ascii="Verdana" w:hAnsi="Verdana"/>
      <w:sz w:val="20"/>
      <w:szCs w:val="21"/>
      <w:lang w:val="en-US" w:eastAsia="en-US"/>
    </w:rPr>
  </w:style>
  <w:style w:type="paragraph" w:styleId="FootnoteText">
    <w:name w:val="footnote text"/>
    <w:basedOn w:val="Normal"/>
    <w:link w:val="FootnoteTextChar"/>
    <w:uiPriority w:val="99"/>
    <w:semiHidden/>
    <w:unhideWhenUsed/>
    <w:rsid w:val="00A970B8"/>
    <w:pPr>
      <w:widowControl/>
      <w:suppressAutoHyphens w:val="0"/>
      <w:autoSpaceDE/>
      <w:autoSpaceDN/>
      <w:textAlignment w:val="auto"/>
    </w:pPr>
    <w:rPr>
      <w:rFonts w:ascii="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semiHidden/>
    <w:rsid w:val="00A970B8"/>
    <w:rPr>
      <w:rFonts w:ascii="Times New Roman" w:hAnsi="Times New Roman"/>
      <w:sz w:val="20"/>
      <w:szCs w:val="20"/>
      <w:lang w:eastAsia="en-US"/>
    </w:rPr>
  </w:style>
  <w:style w:type="paragraph" w:customStyle="1" w:styleId="aExamNum">
    <w:name w:val="aExamNum"/>
    <w:basedOn w:val="Normal"/>
    <w:uiPriority w:val="99"/>
    <w:rsid w:val="00A970B8"/>
    <w:pPr>
      <w:widowControl/>
      <w:suppressAutoHyphens w:val="0"/>
      <w:autoSpaceDE/>
      <w:autoSpaceDN/>
      <w:spacing w:after="60"/>
      <w:ind w:left="1500" w:hanging="400"/>
      <w:jc w:val="both"/>
      <w:textAlignment w:val="auto"/>
    </w:pPr>
    <w:rPr>
      <w:rFonts w:ascii="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A970B8"/>
    <w:rPr>
      <w:rFonts w:ascii="Times New Roman" w:hAnsi="Times New Roman" w:cs="Times New Roman" w:hint="default"/>
      <w:vertAlign w:val="superscript"/>
    </w:rPr>
  </w:style>
  <w:style w:type="character" w:customStyle="1" w:styleId="charItals">
    <w:name w:val="charItals"/>
    <w:basedOn w:val="DefaultParagraphFont"/>
    <w:uiPriority w:val="99"/>
    <w:rsid w:val="00A970B8"/>
    <w:rPr>
      <w:rFonts w:ascii="Times New Roman" w:hAnsi="Times New Roman" w:cs="Times New Roman" w:hint="default"/>
      <w:i/>
      <w:iCs/>
    </w:rPr>
  </w:style>
  <w:style w:type="character" w:customStyle="1" w:styleId="charBoldItals">
    <w:name w:val="charBoldItals"/>
    <w:basedOn w:val="DefaultParagraphFont"/>
    <w:uiPriority w:val="99"/>
    <w:rsid w:val="00A970B8"/>
    <w:rPr>
      <w:rFonts w:ascii="Times New Roman" w:hAnsi="Times New Roman" w:cs="Times New Roman" w:hint="default"/>
      <w:b/>
      <w:bCs/>
      <w:i/>
      <w:iCs/>
    </w:rPr>
  </w:style>
  <w:style w:type="table" w:styleId="TableGrid">
    <w:name w:val="Table Grid"/>
    <w:basedOn w:val="TableNormal"/>
    <w:uiPriority w:val="99"/>
    <w:rsid w:val="00CF5275"/>
    <w:pPr>
      <w:autoSpaceDN/>
      <w:spacing w:after="0" w:line="240" w:lineRule="auto"/>
      <w:textAlignment w:val="auto"/>
    </w:pPr>
    <w:rPr>
      <w:rFonts w:asciiTheme="minorHAnsi" w:eastAsiaTheme="minorEastAsia" w:hAnsiTheme="minorHAnsi"/>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33386830">
      <w:bodyDiv w:val="1"/>
      <w:marLeft w:val="0"/>
      <w:marRight w:val="0"/>
      <w:marTop w:val="0"/>
      <w:marBottom w:val="0"/>
      <w:divBdr>
        <w:top w:val="none" w:sz="0" w:space="0" w:color="auto"/>
        <w:left w:val="none" w:sz="0" w:space="0" w:color="auto"/>
        <w:bottom w:val="none" w:sz="0" w:space="0" w:color="auto"/>
        <w:right w:val="none" w:sz="0" w:space="0" w:color="auto"/>
      </w:divBdr>
    </w:div>
    <w:div w:id="438060944">
      <w:bodyDiv w:val="1"/>
      <w:marLeft w:val="0"/>
      <w:marRight w:val="0"/>
      <w:marTop w:val="0"/>
      <w:marBottom w:val="0"/>
      <w:divBdr>
        <w:top w:val="none" w:sz="0" w:space="0" w:color="auto"/>
        <w:left w:val="none" w:sz="0" w:space="0" w:color="auto"/>
        <w:bottom w:val="none" w:sz="0" w:space="0" w:color="auto"/>
        <w:right w:val="none" w:sz="0" w:space="0" w:color="auto"/>
      </w:divBdr>
    </w:div>
    <w:div w:id="669917549">
      <w:bodyDiv w:val="1"/>
      <w:marLeft w:val="0"/>
      <w:marRight w:val="0"/>
      <w:marTop w:val="0"/>
      <w:marBottom w:val="0"/>
      <w:divBdr>
        <w:top w:val="none" w:sz="0" w:space="0" w:color="auto"/>
        <w:left w:val="none" w:sz="0" w:space="0" w:color="auto"/>
        <w:bottom w:val="none" w:sz="0" w:space="0" w:color="auto"/>
        <w:right w:val="none" w:sz="0" w:space="0" w:color="auto"/>
      </w:divBdr>
    </w:div>
    <w:div w:id="842818868">
      <w:bodyDiv w:val="1"/>
      <w:marLeft w:val="0"/>
      <w:marRight w:val="0"/>
      <w:marTop w:val="0"/>
      <w:marBottom w:val="0"/>
      <w:divBdr>
        <w:top w:val="none" w:sz="0" w:space="0" w:color="auto"/>
        <w:left w:val="none" w:sz="0" w:space="0" w:color="auto"/>
        <w:bottom w:val="none" w:sz="0" w:space="0" w:color="auto"/>
        <w:right w:val="none" w:sz="0" w:space="0" w:color="auto"/>
      </w:divBdr>
    </w:div>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948777318">
      <w:bodyDiv w:val="1"/>
      <w:marLeft w:val="0"/>
      <w:marRight w:val="0"/>
      <w:marTop w:val="0"/>
      <w:marBottom w:val="0"/>
      <w:divBdr>
        <w:top w:val="none" w:sz="0" w:space="0" w:color="auto"/>
        <w:left w:val="none" w:sz="0" w:space="0" w:color="auto"/>
        <w:bottom w:val="none" w:sz="0" w:space="0" w:color="auto"/>
        <w:right w:val="none" w:sz="0" w:space="0" w:color="auto"/>
      </w:divBdr>
    </w:div>
    <w:div w:id="950236418">
      <w:bodyDiv w:val="1"/>
      <w:marLeft w:val="0"/>
      <w:marRight w:val="0"/>
      <w:marTop w:val="0"/>
      <w:marBottom w:val="0"/>
      <w:divBdr>
        <w:top w:val="none" w:sz="0" w:space="0" w:color="auto"/>
        <w:left w:val="none" w:sz="0" w:space="0" w:color="auto"/>
        <w:bottom w:val="none" w:sz="0" w:space="0" w:color="auto"/>
        <w:right w:val="none" w:sz="0" w:space="0" w:color="auto"/>
      </w:divBdr>
    </w:div>
    <w:div w:id="1017581545">
      <w:bodyDiv w:val="1"/>
      <w:marLeft w:val="0"/>
      <w:marRight w:val="0"/>
      <w:marTop w:val="0"/>
      <w:marBottom w:val="0"/>
      <w:divBdr>
        <w:top w:val="none" w:sz="0" w:space="0" w:color="auto"/>
        <w:left w:val="none" w:sz="0" w:space="0" w:color="auto"/>
        <w:bottom w:val="none" w:sz="0" w:space="0" w:color="auto"/>
        <w:right w:val="none" w:sz="0" w:space="0" w:color="auto"/>
      </w:divBdr>
    </w:div>
    <w:div w:id="1064454299">
      <w:bodyDiv w:val="1"/>
      <w:marLeft w:val="0"/>
      <w:marRight w:val="0"/>
      <w:marTop w:val="0"/>
      <w:marBottom w:val="0"/>
      <w:divBdr>
        <w:top w:val="none" w:sz="0" w:space="0" w:color="auto"/>
        <w:left w:val="none" w:sz="0" w:space="0" w:color="auto"/>
        <w:bottom w:val="none" w:sz="0" w:space="0" w:color="auto"/>
        <w:right w:val="none" w:sz="0" w:space="0" w:color="auto"/>
      </w:divBdr>
    </w:div>
    <w:div w:id="1196431227">
      <w:bodyDiv w:val="1"/>
      <w:marLeft w:val="0"/>
      <w:marRight w:val="0"/>
      <w:marTop w:val="0"/>
      <w:marBottom w:val="0"/>
      <w:divBdr>
        <w:top w:val="none" w:sz="0" w:space="0" w:color="auto"/>
        <w:left w:val="none" w:sz="0" w:space="0" w:color="auto"/>
        <w:bottom w:val="none" w:sz="0" w:space="0" w:color="auto"/>
        <w:right w:val="none" w:sz="0" w:space="0" w:color="auto"/>
      </w:divBdr>
    </w:div>
    <w:div w:id="1315333827">
      <w:bodyDiv w:val="1"/>
      <w:marLeft w:val="0"/>
      <w:marRight w:val="0"/>
      <w:marTop w:val="0"/>
      <w:marBottom w:val="0"/>
      <w:divBdr>
        <w:top w:val="none" w:sz="0" w:space="0" w:color="auto"/>
        <w:left w:val="none" w:sz="0" w:space="0" w:color="auto"/>
        <w:bottom w:val="none" w:sz="0" w:space="0" w:color="auto"/>
        <w:right w:val="none" w:sz="0" w:space="0" w:color="auto"/>
      </w:divBdr>
    </w:div>
    <w:div w:id="1389837149">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777743">
      <w:bodyDiv w:val="1"/>
      <w:marLeft w:val="0"/>
      <w:marRight w:val="0"/>
      <w:marTop w:val="0"/>
      <w:marBottom w:val="0"/>
      <w:divBdr>
        <w:top w:val="none" w:sz="0" w:space="0" w:color="auto"/>
        <w:left w:val="none" w:sz="0" w:space="0" w:color="auto"/>
        <w:bottom w:val="none" w:sz="0" w:space="0" w:color="auto"/>
        <w:right w:val="none" w:sz="0" w:space="0" w:color="auto"/>
      </w:divBdr>
    </w:div>
    <w:div w:id="1839923502">
      <w:bodyDiv w:val="1"/>
      <w:marLeft w:val="0"/>
      <w:marRight w:val="0"/>
      <w:marTop w:val="0"/>
      <w:marBottom w:val="0"/>
      <w:divBdr>
        <w:top w:val="none" w:sz="0" w:space="0" w:color="auto"/>
        <w:left w:val="none" w:sz="0" w:space="0" w:color="auto"/>
        <w:bottom w:val="none" w:sz="0" w:space="0" w:color="auto"/>
        <w:right w:val="none" w:sz="0" w:space="0" w:color="auto"/>
      </w:divBdr>
    </w:div>
    <w:div w:id="2092655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GC@act.gov.au" TargetMode="External"/><Relationship Id="rId5" Type="http://schemas.openxmlformats.org/officeDocument/2006/relationships/webSettings" Target="webSettings.xml"/><Relationship Id="rId15" Type="http://schemas.openxmlformats.org/officeDocument/2006/relationships/hyperlink" Target="http://www.legislation.act.gov.au" TargetMode="External"/><Relationship Id="rId10" Type="http://schemas.openxmlformats.org/officeDocument/2006/relationships/hyperlink" Target="http://www.revenue.act.gov.au/publications-and-legislation/forms" TargetMode="External"/><Relationship Id="rId4" Type="http://schemas.openxmlformats.org/officeDocument/2006/relationships/settings" Target="settings.xml"/><Relationship Id="rId9" Type="http://schemas.openxmlformats.org/officeDocument/2006/relationships/hyperlink" Target="http://www.revenue.act.gov.au/__data/assets/pdf_file/0010/758107/DAA010.2-Evidence-of-value.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1DD3B2-6F3B-450C-A0F7-38CF27C94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5253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Tereza Zilic</cp:lastModifiedBy>
  <cp:revision>4</cp:revision>
  <cp:lastPrinted>2017-05-08T23:51:00Z</cp:lastPrinted>
  <dcterms:created xsi:type="dcterms:W3CDTF">2017-05-28T07:15:00Z</dcterms:created>
  <dcterms:modified xsi:type="dcterms:W3CDTF">2017-06-09T02:11:00Z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