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EE5E44" w:rsidP="003D2D42">
      <w:pPr>
        <w:pStyle w:val="BodyText"/>
        <w:overflowPunct w:val="0"/>
        <w:ind w:left="-142"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516"/>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E81FA3">
            <w:pPr>
              <w:jc w:val="both"/>
              <w:rPr>
                <w:b/>
                <w:lang w:eastAsia="en-US"/>
              </w:rPr>
            </w:pPr>
            <w:r>
              <w:rPr>
                <w:b/>
                <w:lang w:eastAsia="en-US"/>
              </w:rPr>
              <w:t xml:space="preserve">REVENUE CIRCULAR </w:t>
            </w:r>
            <w:r w:rsidR="00333957">
              <w:rPr>
                <w:b/>
                <w:lang w:eastAsia="en-US"/>
              </w:rPr>
              <w:t>DAA016.1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333957" w:rsidP="00CF5275">
            <w:pPr>
              <w:jc w:val="both"/>
              <w:rPr>
                <w:lang w:eastAsia="en-US"/>
              </w:rPr>
            </w:pPr>
            <w:r>
              <w:rPr>
                <w:lang w:eastAsia="en-US"/>
              </w:rPr>
              <w:t>eLodge Scheme</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333957">
            <w:pPr>
              <w:jc w:val="both"/>
              <w:rPr>
                <w:lang w:eastAsia="en-US"/>
              </w:rPr>
            </w:pPr>
            <w:r>
              <w:rPr>
                <w:lang w:eastAsia="en-US"/>
              </w:rPr>
              <w:t xml:space="preserve">Issue Date: </w:t>
            </w:r>
            <w:r w:rsidR="00333957">
              <w:rPr>
                <w:lang w:eastAsia="en-US"/>
              </w:rPr>
              <w:t>30 November 2016</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333957">
            <w:pPr>
              <w:jc w:val="both"/>
            </w:pPr>
            <w:r>
              <w:t>Status: Current</w:t>
            </w:r>
            <w:r w:rsidR="00BB7D19">
              <w:t xml:space="preserve"> – Effective </w:t>
            </w:r>
            <w:r w:rsidR="00333957">
              <w:t>5 December 2016</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9948F0">
            <w:pPr>
              <w:jc w:val="both"/>
            </w:pPr>
            <w:r>
              <w:t xml:space="preserve">Previous Circular: </w:t>
            </w:r>
            <w:r w:rsidR="00333957">
              <w:t>DAA016</w:t>
            </w:r>
          </w:p>
        </w:tc>
      </w:tr>
    </w:tbl>
    <w:p w:rsidR="00F44A8D" w:rsidRPr="00AD4741" w:rsidRDefault="00BB7D19" w:rsidP="001B4F72">
      <w:pPr>
        <w:pStyle w:val="Heading1"/>
        <w:spacing w:before="60" w:after="60" w:line="240" w:lineRule="auto"/>
        <w:ind w:left="1701" w:hanging="567"/>
        <w:jc w:val="both"/>
      </w:pPr>
      <w:r>
        <w:t>Preamble</w:t>
      </w:r>
    </w:p>
    <w:p w:rsidR="00333957" w:rsidRPr="006939F7" w:rsidRDefault="00333957" w:rsidP="00333957">
      <w:pPr>
        <w:pStyle w:val="ListParagraph"/>
        <w:widowControl/>
        <w:numPr>
          <w:ilvl w:val="0"/>
          <w:numId w:val="19"/>
        </w:numPr>
        <w:tabs>
          <w:tab w:val="left" w:pos="1560"/>
        </w:tabs>
        <w:suppressAutoHyphens w:val="0"/>
        <w:adjustRightInd w:val="0"/>
        <w:spacing w:before="60" w:after="120"/>
        <w:ind w:left="1560" w:hanging="437"/>
        <w:jc w:val="both"/>
        <w:textAlignment w:val="auto"/>
        <w:rPr>
          <w:rFonts w:asciiTheme="minorHAnsi" w:hAnsiTheme="minorHAnsi" w:cs="Arial"/>
          <w:color w:val="000000"/>
          <w:sz w:val="22"/>
          <w:szCs w:val="22"/>
        </w:rPr>
      </w:pPr>
      <w:r w:rsidRPr="006939F7">
        <w:rPr>
          <w:rFonts w:asciiTheme="minorHAnsi" w:hAnsiTheme="minorHAnsi" w:cs="Arial"/>
          <w:color w:val="000000"/>
          <w:sz w:val="22"/>
          <w:szCs w:val="22"/>
        </w:rPr>
        <w:t xml:space="preserve">eLodge is an electronic system which provides faster turnaround times for </w:t>
      </w:r>
      <w:r>
        <w:rPr>
          <w:rFonts w:asciiTheme="minorHAnsi" w:hAnsiTheme="minorHAnsi" w:cs="Arial"/>
          <w:color w:val="000000"/>
          <w:sz w:val="22"/>
          <w:szCs w:val="22"/>
        </w:rPr>
        <w:t xml:space="preserve">approved </w:t>
      </w:r>
      <w:r w:rsidRPr="006939F7">
        <w:rPr>
          <w:rFonts w:asciiTheme="minorHAnsi" w:hAnsiTheme="minorHAnsi" w:cs="Arial"/>
          <w:color w:val="000000"/>
          <w:sz w:val="22"/>
          <w:szCs w:val="22"/>
        </w:rPr>
        <w:t xml:space="preserve">registered practitioners and agents to process and pay for </w:t>
      </w:r>
      <w:r>
        <w:rPr>
          <w:rFonts w:asciiTheme="minorHAnsi" w:hAnsiTheme="minorHAnsi" w:cs="Arial"/>
          <w:color w:val="000000"/>
          <w:sz w:val="22"/>
          <w:szCs w:val="22"/>
        </w:rPr>
        <w:t>dutiable</w:t>
      </w:r>
      <w:r w:rsidRPr="006939F7">
        <w:rPr>
          <w:rFonts w:asciiTheme="minorHAnsi" w:hAnsiTheme="minorHAnsi" w:cs="Arial"/>
          <w:color w:val="000000"/>
          <w:sz w:val="22"/>
          <w:szCs w:val="22"/>
        </w:rPr>
        <w:t xml:space="preserve"> transactions online using SmartForm technology and electronic funds transfer</w:t>
      </w:r>
      <w:r>
        <w:rPr>
          <w:rFonts w:asciiTheme="minorHAnsi" w:hAnsiTheme="minorHAnsi" w:cs="Arial"/>
          <w:color w:val="000000"/>
          <w:sz w:val="22"/>
          <w:szCs w:val="22"/>
        </w:rPr>
        <w:t xml:space="preserve"> (EFT)</w:t>
      </w:r>
      <w:r w:rsidRPr="006939F7">
        <w:rPr>
          <w:rFonts w:asciiTheme="minorHAnsi" w:hAnsiTheme="minorHAnsi" w:cs="Arial"/>
          <w:color w:val="000000"/>
          <w:sz w:val="22"/>
          <w:szCs w:val="22"/>
        </w:rPr>
        <w:t xml:space="preserve">. </w:t>
      </w:r>
    </w:p>
    <w:p w:rsidR="00333957" w:rsidRPr="006939F7" w:rsidRDefault="00333957" w:rsidP="00333957">
      <w:pPr>
        <w:pStyle w:val="ListParagraph"/>
        <w:widowControl/>
        <w:numPr>
          <w:ilvl w:val="0"/>
          <w:numId w:val="19"/>
        </w:numPr>
        <w:tabs>
          <w:tab w:val="left" w:pos="1560"/>
        </w:tabs>
        <w:suppressAutoHyphens w:val="0"/>
        <w:adjustRightInd w:val="0"/>
        <w:spacing w:before="120" w:after="60"/>
        <w:ind w:left="1560" w:hanging="426"/>
        <w:jc w:val="both"/>
        <w:textAlignment w:val="auto"/>
        <w:rPr>
          <w:rFonts w:asciiTheme="minorHAnsi" w:hAnsiTheme="minorHAnsi" w:cs="Arial"/>
          <w:color w:val="000000"/>
          <w:sz w:val="22"/>
          <w:szCs w:val="22"/>
        </w:rPr>
      </w:pPr>
      <w:r w:rsidRPr="006939F7">
        <w:rPr>
          <w:rFonts w:asciiTheme="minorHAnsi" w:hAnsiTheme="minorHAnsi" w:cs="Arial"/>
          <w:color w:val="000000"/>
          <w:sz w:val="22"/>
          <w:szCs w:val="22"/>
        </w:rPr>
        <w:t xml:space="preserve">This </w:t>
      </w:r>
      <w:r>
        <w:rPr>
          <w:rFonts w:asciiTheme="minorHAnsi" w:hAnsiTheme="minorHAnsi" w:cs="Arial"/>
          <w:color w:val="000000"/>
          <w:sz w:val="22"/>
          <w:szCs w:val="22"/>
        </w:rPr>
        <w:t>C</w:t>
      </w:r>
      <w:r w:rsidRPr="006939F7">
        <w:rPr>
          <w:rFonts w:asciiTheme="minorHAnsi" w:hAnsiTheme="minorHAnsi" w:cs="Arial"/>
          <w:color w:val="000000"/>
          <w:sz w:val="22"/>
          <w:szCs w:val="22"/>
        </w:rPr>
        <w:t xml:space="preserve">ircular provides advice on the criteria under which a number of </w:t>
      </w:r>
      <w:r>
        <w:rPr>
          <w:rFonts w:asciiTheme="minorHAnsi" w:hAnsiTheme="minorHAnsi" w:cs="Arial"/>
          <w:color w:val="000000"/>
          <w:sz w:val="22"/>
          <w:szCs w:val="22"/>
        </w:rPr>
        <w:t>dutiable</w:t>
      </w:r>
      <w:r w:rsidRPr="006939F7">
        <w:rPr>
          <w:rFonts w:asciiTheme="minorHAnsi" w:hAnsiTheme="minorHAnsi" w:cs="Arial"/>
          <w:color w:val="000000"/>
          <w:sz w:val="22"/>
          <w:szCs w:val="22"/>
        </w:rPr>
        <w:t xml:space="preserve"> transactions will be processed under the eLodge </w:t>
      </w:r>
      <w:r>
        <w:rPr>
          <w:rFonts w:asciiTheme="minorHAnsi" w:hAnsiTheme="minorHAnsi" w:cs="Arial"/>
          <w:color w:val="000000"/>
          <w:sz w:val="22"/>
          <w:szCs w:val="22"/>
        </w:rPr>
        <w:t>Scheme</w:t>
      </w:r>
      <w:r w:rsidRPr="006939F7">
        <w:rPr>
          <w:rFonts w:asciiTheme="minorHAnsi" w:hAnsiTheme="minorHAnsi" w:cs="Arial"/>
          <w:color w:val="000000"/>
          <w:sz w:val="22"/>
          <w:szCs w:val="22"/>
        </w:rPr>
        <w:t>.</w:t>
      </w:r>
      <w:r>
        <w:rPr>
          <w:rFonts w:asciiTheme="minorHAnsi" w:hAnsiTheme="minorHAnsi" w:cs="Arial"/>
          <w:color w:val="000000"/>
          <w:sz w:val="22"/>
          <w:szCs w:val="22"/>
        </w:rPr>
        <w:t xml:space="preserve"> </w:t>
      </w:r>
    </w:p>
    <w:p w:rsidR="00E81FA3" w:rsidRDefault="00F44A8D" w:rsidP="00FE502D">
      <w:pPr>
        <w:pStyle w:val="Heading1"/>
        <w:spacing w:before="0" w:line="240" w:lineRule="auto"/>
        <w:ind w:left="1134" w:firstLine="0"/>
        <w:jc w:val="both"/>
        <w:rPr>
          <w:rFonts w:asciiTheme="minorHAnsi" w:hAnsiTheme="minorHAnsi"/>
        </w:rPr>
      </w:pPr>
      <w:r w:rsidRPr="00AD4741">
        <w:rPr>
          <w:rFonts w:asciiTheme="minorHAnsi" w:hAnsiTheme="minorHAnsi"/>
        </w:rPr>
        <w:t>Circular</w:t>
      </w:r>
    </w:p>
    <w:p w:rsidR="009948F0" w:rsidRPr="0057452F" w:rsidRDefault="009948F0" w:rsidP="009948F0">
      <w:pPr>
        <w:ind w:left="1134"/>
        <w:rPr>
          <w:rFonts w:asciiTheme="minorHAnsi" w:hAnsiTheme="minorHAnsi"/>
          <w:b/>
          <w:u w:val="single"/>
        </w:rPr>
      </w:pPr>
      <w:r w:rsidRPr="0057452F">
        <w:rPr>
          <w:rFonts w:asciiTheme="minorHAnsi" w:hAnsiTheme="minorHAnsi"/>
          <w:b/>
        </w:rPr>
        <w:t>Duty on Lease Premiums</w:t>
      </w:r>
      <w:r w:rsidRPr="0057452F">
        <w:rPr>
          <w:rFonts w:asciiTheme="minorHAnsi" w:hAnsiTheme="minorHAnsi"/>
          <w:b/>
          <w:u w:val="single"/>
        </w:rPr>
        <w:t xml:space="preserve"> </w:t>
      </w:r>
    </w:p>
    <w:p w:rsidR="00333957" w:rsidRPr="006939F7" w:rsidRDefault="00333957" w:rsidP="00333957">
      <w:pPr>
        <w:pStyle w:val="ListParagraph"/>
        <w:widowControl/>
        <w:numPr>
          <w:ilvl w:val="0"/>
          <w:numId w:val="19"/>
        </w:numPr>
        <w:suppressAutoHyphens w:val="0"/>
        <w:adjustRightInd w:val="0"/>
        <w:spacing w:before="60" w:after="60"/>
        <w:ind w:left="1560" w:hanging="425"/>
        <w:jc w:val="both"/>
        <w:textAlignment w:val="auto"/>
        <w:rPr>
          <w:rFonts w:asciiTheme="minorHAnsi" w:hAnsiTheme="minorHAnsi" w:cs="Arial"/>
          <w:bCs/>
          <w:color w:val="000000"/>
          <w:sz w:val="22"/>
          <w:szCs w:val="22"/>
        </w:rPr>
      </w:pPr>
      <w:r w:rsidRPr="006939F7">
        <w:rPr>
          <w:rFonts w:asciiTheme="minorHAnsi" w:hAnsiTheme="minorHAnsi" w:cs="Arial"/>
          <w:bCs/>
          <w:color w:val="000000"/>
          <w:sz w:val="22"/>
          <w:szCs w:val="22"/>
        </w:rPr>
        <w:t xml:space="preserve">The following list of </w:t>
      </w:r>
      <w:r>
        <w:rPr>
          <w:rFonts w:asciiTheme="minorHAnsi" w:hAnsiTheme="minorHAnsi" w:cs="Arial"/>
          <w:bCs/>
          <w:color w:val="000000"/>
          <w:sz w:val="22"/>
          <w:szCs w:val="22"/>
        </w:rPr>
        <w:t>dutiable</w:t>
      </w:r>
      <w:r w:rsidRPr="006939F7">
        <w:rPr>
          <w:rFonts w:asciiTheme="minorHAnsi" w:hAnsiTheme="minorHAnsi" w:cs="Arial"/>
          <w:bCs/>
          <w:color w:val="000000"/>
          <w:sz w:val="22"/>
          <w:szCs w:val="22"/>
        </w:rPr>
        <w:t xml:space="preserve"> transactions are accepted using the eLodge </w:t>
      </w:r>
      <w:r>
        <w:rPr>
          <w:rFonts w:asciiTheme="minorHAnsi" w:hAnsiTheme="minorHAnsi" w:cs="Arial"/>
          <w:bCs/>
          <w:color w:val="000000"/>
          <w:sz w:val="22"/>
          <w:szCs w:val="22"/>
        </w:rPr>
        <w:t>S</w:t>
      </w:r>
      <w:r w:rsidRPr="006939F7">
        <w:rPr>
          <w:rFonts w:asciiTheme="minorHAnsi" w:hAnsiTheme="minorHAnsi" w:cs="Arial"/>
          <w:bCs/>
          <w:color w:val="000000"/>
          <w:sz w:val="22"/>
          <w:szCs w:val="22"/>
        </w:rPr>
        <w:t>cheme:</w:t>
      </w:r>
    </w:p>
    <w:p w:rsidR="00333957" w:rsidRPr="006939F7" w:rsidRDefault="00333957" w:rsidP="00333957">
      <w:pPr>
        <w:pStyle w:val="ListParagraph"/>
        <w:widowControl/>
        <w:numPr>
          <w:ilvl w:val="1"/>
          <w:numId w:val="21"/>
        </w:numPr>
        <w:suppressAutoHyphens w:val="0"/>
        <w:adjustRightInd w:val="0"/>
        <w:ind w:left="2127" w:hanging="426"/>
        <w:contextualSpacing/>
        <w:jc w:val="both"/>
        <w:textAlignment w:val="auto"/>
        <w:rPr>
          <w:rFonts w:asciiTheme="minorHAnsi" w:hAnsiTheme="minorHAnsi" w:cs="Arial"/>
          <w:bCs/>
          <w:color w:val="000000"/>
          <w:sz w:val="22"/>
          <w:szCs w:val="22"/>
        </w:rPr>
      </w:pPr>
      <w:r w:rsidRPr="006939F7">
        <w:rPr>
          <w:rFonts w:asciiTheme="minorHAnsi" w:hAnsiTheme="minorHAnsi" w:cs="Arial"/>
          <w:bCs/>
          <w:color w:val="000000"/>
          <w:sz w:val="22"/>
          <w:szCs w:val="22"/>
        </w:rPr>
        <w:t xml:space="preserve">Residential </w:t>
      </w:r>
      <w:r>
        <w:rPr>
          <w:rFonts w:asciiTheme="minorHAnsi" w:hAnsiTheme="minorHAnsi" w:cs="Arial"/>
          <w:bCs/>
          <w:color w:val="000000"/>
          <w:sz w:val="22"/>
          <w:szCs w:val="22"/>
        </w:rPr>
        <w:t>Land and I</w:t>
      </w:r>
      <w:r w:rsidRPr="006939F7">
        <w:rPr>
          <w:rFonts w:asciiTheme="minorHAnsi" w:hAnsiTheme="minorHAnsi" w:cs="Arial"/>
          <w:bCs/>
          <w:color w:val="000000"/>
          <w:sz w:val="22"/>
          <w:szCs w:val="22"/>
        </w:rPr>
        <w:t>mprovement</w:t>
      </w:r>
      <w:r>
        <w:rPr>
          <w:rFonts w:asciiTheme="minorHAnsi" w:hAnsiTheme="minorHAnsi" w:cs="Arial"/>
          <w:bCs/>
          <w:color w:val="000000"/>
          <w:sz w:val="22"/>
          <w:szCs w:val="22"/>
        </w:rPr>
        <w:t>s</w:t>
      </w:r>
      <w:r w:rsidRPr="006939F7">
        <w:rPr>
          <w:rFonts w:asciiTheme="minorHAnsi" w:hAnsiTheme="minorHAnsi" w:cs="Arial"/>
          <w:bCs/>
          <w:color w:val="000000"/>
          <w:sz w:val="22"/>
          <w:szCs w:val="22"/>
        </w:rPr>
        <w:t xml:space="preserve"> (RLI);</w:t>
      </w:r>
    </w:p>
    <w:p w:rsidR="00333957" w:rsidRPr="006939F7" w:rsidRDefault="00333957" w:rsidP="00333957">
      <w:pPr>
        <w:pStyle w:val="ListParagraph"/>
        <w:widowControl/>
        <w:numPr>
          <w:ilvl w:val="1"/>
          <w:numId w:val="21"/>
        </w:numPr>
        <w:suppressAutoHyphens w:val="0"/>
        <w:adjustRightInd w:val="0"/>
        <w:ind w:left="2127" w:hanging="426"/>
        <w:contextualSpacing/>
        <w:jc w:val="both"/>
        <w:textAlignment w:val="auto"/>
        <w:rPr>
          <w:rFonts w:asciiTheme="minorHAnsi" w:hAnsiTheme="minorHAnsi" w:cs="Arial"/>
          <w:bCs/>
          <w:color w:val="000000"/>
          <w:sz w:val="22"/>
          <w:szCs w:val="22"/>
        </w:rPr>
      </w:pPr>
      <w:r w:rsidRPr="006939F7">
        <w:rPr>
          <w:rFonts w:asciiTheme="minorHAnsi" w:hAnsiTheme="minorHAnsi" w:cs="Arial"/>
          <w:bCs/>
          <w:color w:val="000000"/>
          <w:sz w:val="22"/>
          <w:szCs w:val="22"/>
        </w:rPr>
        <w:t xml:space="preserve">Residential </w:t>
      </w:r>
      <w:r>
        <w:rPr>
          <w:rFonts w:asciiTheme="minorHAnsi" w:hAnsiTheme="minorHAnsi" w:cs="Arial"/>
          <w:bCs/>
          <w:color w:val="000000"/>
          <w:sz w:val="22"/>
          <w:szCs w:val="22"/>
        </w:rPr>
        <w:t>L</w:t>
      </w:r>
      <w:r w:rsidRPr="006939F7">
        <w:rPr>
          <w:rFonts w:asciiTheme="minorHAnsi" w:hAnsiTheme="minorHAnsi" w:cs="Arial"/>
          <w:bCs/>
          <w:color w:val="000000"/>
          <w:sz w:val="22"/>
          <w:szCs w:val="22"/>
        </w:rPr>
        <w:t xml:space="preserve">and </w:t>
      </w:r>
      <w:r>
        <w:rPr>
          <w:rFonts w:asciiTheme="minorHAnsi" w:hAnsiTheme="minorHAnsi" w:cs="Arial"/>
          <w:bCs/>
          <w:color w:val="000000"/>
          <w:sz w:val="22"/>
          <w:szCs w:val="22"/>
        </w:rPr>
        <w:t>O</w:t>
      </w:r>
      <w:r w:rsidRPr="006939F7">
        <w:rPr>
          <w:rFonts w:asciiTheme="minorHAnsi" w:hAnsiTheme="minorHAnsi" w:cs="Arial"/>
          <w:bCs/>
          <w:color w:val="000000"/>
          <w:sz w:val="22"/>
          <w:szCs w:val="22"/>
        </w:rPr>
        <w:t>nly (RLA);</w:t>
      </w:r>
    </w:p>
    <w:p w:rsidR="00333957" w:rsidRPr="006939F7" w:rsidRDefault="00333957" w:rsidP="00333957">
      <w:pPr>
        <w:pStyle w:val="ListParagraph"/>
        <w:widowControl/>
        <w:numPr>
          <w:ilvl w:val="1"/>
          <w:numId w:val="21"/>
        </w:numPr>
        <w:suppressAutoHyphens w:val="0"/>
        <w:adjustRightInd w:val="0"/>
        <w:ind w:left="2127" w:hanging="426"/>
        <w:contextualSpacing/>
        <w:jc w:val="both"/>
        <w:textAlignment w:val="auto"/>
        <w:rPr>
          <w:rFonts w:asciiTheme="minorHAnsi" w:hAnsiTheme="minorHAnsi" w:cs="Arial"/>
          <w:bCs/>
          <w:color w:val="000000"/>
          <w:sz w:val="22"/>
          <w:szCs w:val="22"/>
        </w:rPr>
      </w:pPr>
      <w:r w:rsidRPr="006939F7">
        <w:rPr>
          <w:rFonts w:asciiTheme="minorHAnsi" w:hAnsiTheme="minorHAnsi" w:cs="Arial"/>
          <w:bCs/>
          <w:color w:val="000000"/>
          <w:sz w:val="22"/>
          <w:szCs w:val="22"/>
        </w:rPr>
        <w:t xml:space="preserve">Residential </w:t>
      </w:r>
      <w:r>
        <w:rPr>
          <w:rFonts w:asciiTheme="minorHAnsi" w:hAnsiTheme="minorHAnsi" w:cs="Arial"/>
          <w:bCs/>
          <w:color w:val="000000"/>
          <w:sz w:val="22"/>
          <w:szCs w:val="22"/>
        </w:rPr>
        <w:t>O</w:t>
      </w:r>
      <w:r w:rsidRPr="006939F7">
        <w:rPr>
          <w:rFonts w:asciiTheme="minorHAnsi" w:hAnsiTheme="minorHAnsi" w:cs="Arial"/>
          <w:bCs/>
          <w:color w:val="000000"/>
          <w:sz w:val="22"/>
          <w:szCs w:val="22"/>
        </w:rPr>
        <w:t xml:space="preserve">ff the </w:t>
      </w:r>
      <w:r>
        <w:rPr>
          <w:rFonts w:asciiTheme="minorHAnsi" w:hAnsiTheme="minorHAnsi" w:cs="Arial"/>
          <w:bCs/>
          <w:color w:val="000000"/>
          <w:sz w:val="22"/>
          <w:szCs w:val="22"/>
        </w:rPr>
        <w:t>P</w:t>
      </w:r>
      <w:r w:rsidRPr="006939F7">
        <w:rPr>
          <w:rFonts w:asciiTheme="minorHAnsi" w:hAnsiTheme="minorHAnsi" w:cs="Arial"/>
          <w:bCs/>
          <w:color w:val="000000"/>
          <w:sz w:val="22"/>
          <w:szCs w:val="22"/>
        </w:rPr>
        <w:t xml:space="preserve">lan </w:t>
      </w:r>
      <w:r>
        <w:rPr>
          <w:rFonts w:asciiTheme="minorHAnsi" w:hAnsiTheme="minorHAnsi" w:cs="Arial"/>
          <w:bCs/>
          <w:color w:val="000000"/>
          <w:sz w:val="22"/>
          <w:szCs w:val="22"/>
        </w:rPr>
        <w:t>A</w:t>
      </w:r>
      <w:r w:rsidRPr="006939F7">
        <w:rPr>
          <w:rFonts w:asciiTheme="minorHAnsi" w:hAnsiTheme="minorHAnsi" w:cs="Arial"/>
          <w:bCs/>
          <w:color w:val="000000"/>
          <w:sz w:val="22"/>
          <w:szCs w:val="22"/>
        </w:rPr>
        <w:t>greement (ROP);</w:t>
      </w:r>
    </w:p>
    <w:p w:rsidR="00333957" w:rsidRPr="006939F7" w:rsidRDefault="00333957" w:rsidP="00333957">
      <w:pPr>
        <w:pStyle w:val="ListParagraph"/>
        <w:widowControl/>
        <w:numPr>
          <w:ilvl w:val="1"/>
          <w:numId w:val="21"/>
        </w:numPr>
        <w:suppressAutoHyphens w:val="0"/>
        <w:adjustRightInd w:val="0"/>
        <w:ind w:left="2127" w:hanging="426"/>
        <w:contextualSpacing/>
        <w:jc w:val="both"/>
        <w:textAlignment w:val="auto"/>
        <w:rPr>
          <w:rFonts w:asciiTheme="minorHAnsi" w:hAnsiTheme="minorHAnsi" w:cs="Arial"/>
          <w:bCs/>
          <w:color w:val="000000"/>
          <w:sz w:val="22"/>
          <w:szCs w:val="22"/>
        </w:rPr>
      </w:pPr>
      <w:r w:rsidRPr="006939F7">
        <w:rPr>
          <w:rFonts w:asciiTheme="minorHAnsi" w:hAnsiTheme="minorHAnsi" w:cs="Arial"/>
          <w:bCs/>
          <w:color w:val="000000"/>
          <w:sz w:val="22"/>
          <w:szCs w:val="22"/>
        </w:rPr>
        <w:t xml:space="preserve">Commercial </w:t>
      </w:r>
      <w:r>
        <w:rPr>
          <w:rFonts w:asciiTheme="minorHAnsi" w:hAnsiTheme="minorHAnsi" w:cs="Arial"/>
          <w:bCs/>
          <w:color w:val="000000"/>
          <w:sz w:val="22"/>
          <w:szCs w:val="22"/>
        </w:rPr>
        <w:t>L</w:t>
      </w:r>
      <w:r w:rsidRPr="006939F7">
        <w:rPr>
          <w:rFonts w:asciiTheme="minorHAnsi" w:hAnsiTheme="minorHAnsi" w:cs="Arial"/>
          <w:bCs/>
          <w:color w:val="000000"/>
          <w:sz w:val="22"/>
          <w:szCs w:val="22"/>
        </w:rPr>
        <w:t xml:space="preserve">and and </w:t>
      </w:r>
      <w:r>
        <w:rPr>
          <w:rFonts w:asciiTheme="minorHAnsi" w:hAnsiTheme="minorHAnsi" w:cs="Arial"/>
          <w:bCs/>
          <w:color w:val="000000"/>
          <w:sz w:val="22"/>
          <w:szCs w:val="22"/>
        </w:rPr>
        <w:t>I</w:t>
      </w:r>
      <w:r w:rsidRPr="006939F7">
        <w:rPr>
          <w:rFonts w:asciiTheme="minorHAnsi" w:hAnsiTheme="minorHAnsi" w:cs="Arial"/>
          <w:bCs/>
          <w:color w:val="000000"/>
          <w:sz w:val="22"/>
          <w:szCs w:val="22"/>
        </w:rPr>
        <w:t>mprovement</w:t>
      </w:r>
      <w:r>
        <w:rPr>
          <w:rFonts w:asciiTheme="minorHAnsi" w:hAnsiTheme="minorHAnsi" w:cs="Arial"/>
          <w:bCs/>
          <w:color w:val="000000"/>
          <w:sz w:val="22"/>
          <w:szCs w:val="22"/>
        </w:rPr>
        <w:t>s</w:t>
      </w:r>
      <w:r w:rsidRPr="006939F7">
        <w:rPr>
          <w:rFonts w:asciiTheme="minorHAnsi" w:hAnsiTheme="minorHAnsi" w:cs="Arial"/>
          <w:bCs/>
          <w:color w:val="000000"/>
          <w:sz w:val="22"/>
          <w:szCs w:val="22"/>
        </w:rPr>
        <w:t xml:space="preserve"> (CLI);</w:t>
      </w:r>
    </w:p>
    <w:p w:rsidR="00333957" w:rsidRPr="006939F7" w:rsidRDefault="00333957" w:rsidP="00333957">
      <w:pPr>
        <w:pStyle w:val="ListParagraph"/>
        <w:widowControl/>
        <w:numPr>
          <w:ilvl w:val="1"/>
          <w:numId w:val="21"/>
        </w:numPr>
        <w:suppressAutoHyphens w:val="0"/>
        <w:adjustRightInd w:val="0"/>
        <w:ind w:left="2127" w:hanging="426"/>
        <w:contextualSpacing/>
        <w:jc w:val="both"/>
        <w:textAlignment w:val="auto"/>
        <w:rPr>
          <w:rFonts w:asciiTheme="minorHAnsi" w:hAnsiTheme="minorHAnsi" w:cs="Arial"/>
          <w:bCs/>
          <w:color w:val="000000"/>
          <w:sz w:val="22"/>
          <w:szCs w:val="22"/>
        </w:rPr>
      </w:pPr>
      <w:r w:rsidRPr="006939F7">
        <w:rPr>
          <w:rFonts w:asciiTheme="minorHAnsi" w:hAnsiTheme="minorHAnsi" w:cs="Arial"/>
          <w:bCs/>
          <w:color w:val="000000"/>
          <w:sz w:val="22"/>
          <w:szCs w:val="22"/>
        </w:rPr>
        <w:t xml:space="preserve">Commercial </w:t>
      </w:r>
      <w:r>
        <w:rPr>
          <w:rFonts w:asciiTheme="minorHAnsi" w:hAnsiTheme="minorHAnsi" w:cs="Arial"/>
          <w:bCs/>
          <w:color w:val="000000"/>
          <w:sz w:val="22"/>
          <w:szCs w:val="22"/>
        </w:rPr>
        <w:t>L</w:t>
      </w:r>
      <w:r w:rsidRPr="006939F7">
        <w:rPr>
          <w:rFonts w:asciiTheme="minorHAnsi" w:hAnsiTheme="minorHAnsi" w:cs="Arial"/>
          <w:bCs/>
          <w:color w:val="000000"/>
          <w:sz w:val="22"/>
          <w:szCs w:val="22"/>
        </w:rPr>
        <w:t xml:space="preserve">and </w:t>
      </w:r>
      <w:r>
        <w:rPr>
          <w:rFonts w:asciiTheme="minorHAnsi" w:hAnsiTheme="minorHAnsi" w:cs="Arial"/>
          <w:bCs/>
          <w:color w:val="000000"/>
          <w:sz w:val="22"/>
          <w:szCs w:val="22"/>
        </w:rPr>
        <w:t>O</w:t>
      </w:r>
      <w:r w:rsidRPr="006939F7">
        <w:rPr>
          <w:rFonts w:asciiTheme="minorHAnsi" w:hAnsiTheme="minorHAnsi" w:cs="Arial"/>
          <w:bCs/>
          <w:color w:val="000000"/>
          <w:sz w:val="22"/>
          <w:szCs w:val="22"/>
        </w:rPr>
        <w:t>nly (CLA);</w:t>
      </w:r>
    </w:p>
    <w:p w:rsidR="00333957" w:rsidRPr="006939F7" w:rsidRDefault="00333957" w:rsidP="00333957">
      <w:pPr>
        <w:pStyle w:val="ListParagraph"/>
        <w:widowControl/>
        <w:numPr>
          <w:ilvl w:val="1"/>
          <w:numId w:val="21"/>
        </w:numPr>
        <w:suppressAutoHyphens w:val="0"/>
        <w:adjustRightInd w:val="0"/>
        <w:ind w:left="2127" w:hanging="426"/>
        <w:contextualSpacing/>
        <w:jc w:val="both"/>
        <w:textAlignment w:val="auto"/>
        <w:rPr>
          <w:rFonts w:asciiTheme="minorHAnsi" w:hAnsiTheme="minorHAnsi" w:cs="Arial"/>
          <w:bCs/>
          <w:color w:val="000000"/>
          <w:sz w:val="22"/>
          <w:szCs w:val="22"/>
        </w:rPr>
      </w:pPr>
      <w:r>
        <w:rPr>
          <w:rFonts w:asciiTheme="minorHAnsi" w:hAnsiTheme="minorHAnsi" w:cs="Arial"/>
          <w:bCs/>
          <w:color w:val="000000"/>
          <w:sz w:val="22"/>
          <w:szCs w:val="22"/>
        </w:rPr>
        <w:t>R</w:t>
      </w:r>
      <w:r w:rsidRPr="006939F7">
        <w:rPr>
          <w:rFonts w:asciiTheme="minorHAnsi" w:hAnsiTheme="minorHAnsi" w:cs="Arial"/>
          <w:bCs/>
          <w:color w:val="000000"/>
          <w:sz w:val="22"/>
          <w:szCs w:val="22"/>
        </w:rPr>
        <w:t xml:space="preserve">esidential </w:t>
      </w:r>
      <w:r>
        <w:rPr>
          <w:rFonts w:asciiTheme="minorHAnsi" w:hAnsiTheme="minorHAnsi" w:cs="Arial"/>
          <w:bCs/>
          <w:color w:val="000000"/>
          <w:sz w:val="22"/>
          <w:szCs w:val="22"/>
        </w:rPr>
        <w:t>C</w:t>
      </w:r>
      <w:r w:rsidRPr="006939F7">
        <w:rPr>
          <w:rFonts w:asciiTheme="minorHAnsi" w:hAnsiTheme="minorHAnsi" w:cs="Arial"/>
          <w:bCs/>
          <w:color w:val="000000"/>
          <w:sz w:val="22"/>
          <w:szCs w:val="22"/>
        </w:rPr>
        <w:t xml:space="preserve">rown </w:t>
      </w:r>
      <w:r>
        <w:rPr>
          <w:rFonts w:asciiTheme="minorHAnsi" w:hAnsiTheme="minorHAnsi" w:cs="Arial"/>
          <w:bCs/>
          <w:color w:val="000000"/>
          <w:sz w:val="22"/>
          <w:szCs w:val="22"/>
        </w:rPr>
        <w:t>L</w:t>
      </w:r>
      <w:r w:rsidRPr="006939F7">
        <w:rPr>
          <w:rFonts w:asciiTheme="minorHAnsi" w:hAnsiTheme="minorHAnsi" w:cs="Arial"/>
          <w:bCs/>
          <w:color w:val="000000"/>
          <w:sz w:val="22"/>
          <w:szCs w:val="22"/>
        </w:rPr>
        <w:t>ease (RCL);</w:t>
      </w:r>
    </w:p>
    <w:p w:rsidR="00333957" w:rsidRPr="006939F7" w:rsidRDefault="00333957" w:rsidP="00333957">
      <w:pPr>
        <w:pStyle w:val="ListParagraph"/>
        <w:widowControl/>
        <w:numPr>
          <w:ilvl w:val="1"/>
          <w:numId w:val="21"/>
        </w:numPr>
        <w:suppressAutoHyphens w:val="0"/>
        <w:adjustRightInd w:val="0"/>
        <w:ind w:left="2127" w:hanging="426"/>
        <w:contextualSpacing/>
        <w:jc w:val="both"/>
        <w:textAlignment w:val="auto"/>
        <w:rPr>
          <w:rFonts w:asciiTheme="minorHAnsi" w:hAnsiTheme="minorHAnsi" w:cs="Arial"/>
          <w:bCs/>
          <w:color w:val="000000"/>
          <w:sz w:val="22"/>
          <w:szCs w:val="22"/>
        </w:rPr>
      </w:pPr>
      <w:r>
        <w:rPr>
          <w:rFonts w:asciiTheme="minorHAnsi" w:hAnsiTheme="minorHAnsi" w:cs="Arial"/>
          <w:bCs/>
          <w:color w:val="000000"/>
          <w:sz w:val="22"/>
          <w:szCs w:val="22"/>
        </w:rPr>
        <w:t>C</w:t>
      </w:r>
      <w:r w:rsidRPr="006939F7">
        <w:rPr>
          <w:rFonts w:asciiTheme="minorHAnsi" w:hAnsiTheme="minorHAnsi" w:cs="Arial"/>
          <w:bCs/>
          <w:color w:val="000000"/>
          <w:sz w:val="22"/>
          <w:szCs w:val="22"/>
        </w:rPr>
        <w:t xml:space="preserve">ommercial </w:t>
      </w:r>
      <w:r>
        <w:rPr>
          <w:rFonts w:asciiTheme="minorHAnsi" w:hAnsiTheme="minorHAnsi" w:cs="Arial"/>
          <w:bCs/>
          <w:color w:val="000000"/>
          <w:sz w:val="22"/>
          <w:szCs w:val="22"/>
        </w:rPr>
        <w:t>C</w:t>
      </w:r>
      <w:r w:rsidRPr="006939F7">
        <w:rPr>
          <w:rFonts w:asciiTheme="minorHAnsi" w:hAnsiTheme="minorHAnsi" w:cs="Arial"/>
          <w:bCs/>
          <w:color w:val="000000"/>
          <w:sz w:val="22"/>
          <w:szCs w:val="22"/>
        </w:rPr>
        <w:t xml:space="preserve">rown </w:t>
      </w:r>
      <w:r>
        <w:rPr>
          <w:rFonts w:asciiTheme="minorHAnsi" w:hAnsiTheme="minorHAnsi" w:cs="Arial"/>
          <w:bCs/>
          <w:color w:val="000000"/>
          <w:sz w:val="22"/>
          <w:szCs w:val="22"/>
        </w:rPr>
        <w:t>L</w:t>
      </w:r>
      <w:r w:rsidRPr="006939F7">
        <w:rPr>
          <w:rFonts w:asciiTheme="minorHAnsi" w:hAnsiTheme="minorHAnsi" w:cs="Arial"/>
          <w:bCs/>
          <w:color w:val="000000"/>
          <w:sz w:val="22"/>
          <w:szCs w:val="22"/>
        </w:rPr>
        <w:t>ease (CCL);</w:t>
      </w:r>
    </w:p>
    <w:p w:rsidR="00333957" w:rsidRPr="006939F7" w:rsidRDefault="00333957" w:rsidP="00333957">
      <w:pPr>
        <w:pStyle w:val="ListParagraph"/>
        <w:widowControl/>
        <w:numPr>
          <w:ilvl w:val="1"/>
          <w:numId w:val="21"/>
        </w:numPr>
        <w:suppressAutoHyphens w:val="0"/>
        <w:adjustRightInd w:val="0"/>
        <w:ind w:left="2127" w:hanging="426"/>
        <w:contextualSpacing/>
        <w:jc w:val="both"/>
        <w:textAlignment w:val="auto"/>
        <w:rPr>
          <w:rFonts w:asciiTheme="minorHAnsi" w:hAnsiTheme="minorHAnsi" w:cs="Arial"/>
          <w:bCs/>
          <w:color w:val="000000"/>
          <w:sz w:val="22"/>
          <w:szCs w:val="22"/>
        </w:rPr>
      </w:pPr>
      <w:r w:rsidRPr="006939F7">
        <w:rPr>
          <w:rFonts w:asciiTheme="minorHAnsi" w:hAnsiTheme="minorHAnsi" w:cs="Arial"/>
          <w:bCs/>
          <w:color w:val="000000"/>
          <w:sz w:val="22"/>
          <w:szCs w:val="22"/>
        </w:rPr>
        <w:t xml:space="preserve">Residential </w:t>
      </w:r>
      <w:r>
        <w:rPr>
          <w:rFonts w:asciiTheme="minorHAnsi" w:hAnsiTheme="minorHAnsi" w:cs="Arial"/>
          <w:bCs/>
          <w:color w:val="000000"/>
          <w:sz w:val="22"/>
          <w:szCs w:val="22"/>
        </w:rPr>
        <w:t>S</w:t>
      </w:r>
      <w:r w:rsidRPr="006939F7">
        <w:rPr>
          <w:rFonts w:asciiTheme="minorHAnsi" w:hAnsiTheme="minorHAnsi" w:cs="Arial"/>
          <w:bCs/>
          <w:color w:val="000000"/>
          <w:sz w:val="22"/>
          <w:szCs w:val="22"/>
        </w:rPr>
        <w:t xml:space="preserve">urrender and </w:t>
      </w:r>
      <w:proofErr w:type="spellStart"/>
      <w:r>
        <w:rPr>
          <w:rFonts w:asciiTheme="minorHAnsi" w:hAnsiTheme="minorHAnsi" w:cs="Arial"/>
          <w:bCs/>
          <w:color w:val="000000"/>
          <w:sz w:val="22"/>
          <w:szCs w:val="22"/>
        </w:rPr>
        <w:t>R</w:t>
      </w:r>
      <w:r w:rsidRPr="006939F7">
        <w:rPr>
          <w:rFonts w:asciiTheme="minorHAnsi" w:hAnsiTheme="minorHAnsi" w:cs="Arial"/>
          <w:bCs/>
          <w:color w:val="000000"/>
          <w:sz w:val="22"/>
          <w:szCs w:val="22"/>
        </w:rPr>
        <w:t>egrant</w:t>
      </w:r>
      <w:proofErr w:type="spellEnd"/>
      <w:r w:rsidRPr="006939F7">
        <w:rPr>
          <w:rFonts w:asciiTheme="minorHAnsi" w:hAnsiTheme="minorHAnsi" w:cs="Arial"/>
          <w:bCs/>
          <w:color w:val="000000"/>
          <w:sz w:val="22"/>
          <w:szCs w:val="22"/>
        </w:rPr>
        <w:t xml:space="preserve"> (RSR);</w:t>
      </w:r>
    </w:p>
    <w:p w:rsidR="00333957" w:rsidRPr="006939F7" w:rsidRDefault="00333957" w:rsidP="00333957">
      <w:pPr>
        <w:pStyle w:val="ListParagraph"/>
        <w:widowControl/>
        <w:numPr>
          <w:ilvl w:val="1"/>
          <w:numId w:val="21"/>
        </w:numPr>
        <w:suppressAutoHyphens w:val="0"/>
        <w:adjustRightInd w:val="0"/>
        <w:ind w:left="2127" w:hanging="426"/>
        <w:contextualSpacing/>
        <w:jc w:val="both"/>
        <w:textAlignment w:val="auto"/>
        <w:rPr>
          <w:rFonts w:asciiTheme="minorHAnsi" w:hAnsiTheme="minorHAnsi" w:cs="Arial"/>
          <w:bCs/>
          <w:color w:val="000000"/>
          <w:sz w:val="22"/>
          <w:szCs w:val="22"/>
        </w:rPr>
      </w:pPr>
      <w:r w:rsidRPr="006939F7">
        <w:rPr>
          <w:rFonts w:asciiTheme="minorHAnsi" w:hAnsiTheme="minorHAnsi" w:cs="Arial"/>
          <w:bCs/>
          <w:color w:val="000000"/>
          <w:sz w:val="22"/>
          <w:szCs w:val="22"/>
        </w:rPr>
        <w:t xml:space="preserve">Commercial </w:t>
      </w:r>
      <w:r>
        <w:rPr>
          <w:rFonts w:asciiTheme="minorHAnsi" w:hAnsiTheme="minorHAnsi" w:cs="Arial"/>
          <w:bCs/>
          <w:color w:val="000000"/>
          <w:sz w:val="22"/>
          <w:szCs w:val="22"/>
        </w:rPr>
        <w:t>S</w:t>
      </w:r>
      <w:r w:rsidRPr="006939F7">
        <w:rPr>
          <w:rFonts w:asciiTheme="minorHAnsi" w:hAnsiTheme="minorHAnsi" w:cs="Arial"/>
          <w:bCs/>
          <w:color w:val="000000"/>
          <w:sz w:val="22"/>
          <w:szCs w:val="22"/>
        </w:rPr>
        <w:t xml:space="preserve">urrender and </w:t>
      </w:r>
      <w:proofErr w:type="spellStart"/>
      <w:r>
        <w:rPr>
          <w:rFonts w:asciiTheme="minorHAnsi" w:hAnsiTheme="minorHAnsi" w:cs="Arial"/>
          <w:bCs/>
          <w:color w:val="000000"/>
          <w:sz w:val="22"/>
          <w:szCs w:val="22"/>
        </w:rPr>
        <w:t>R</w:t>
      </w:r>
      <w:r w:rsidRPr="006939F7">
        <w:rPr>
          <w:rFonts w:asciiTheme="minorHAnsi" w:hAnsiTheme="minorHAnsi" w:cs="Arial"/>
          <w:bCs/>
          <w:color w:val="000000"/>
          <w:sz w:val="22"/>
          <w:szCs w:val="22"/>
        </w:rPr>
        <w:t>egrant</w:t>
      </w:r>
      <w:proofErr w:type="spellEnd"/>
      <w:r w:rsidRPr="006939F7">
        <w:rPr>
          <w:rFonts w:asciiTheme="minorHAnsi" w:hAnsiTheme="minorHAnsi" w:cs="Arial"/>
          <w:bCs/>
          <w:color w:val="000000"/>
          <w:sz w:val="22"/>
          <w:szCs w:val="22"/>
        </w:rPr>
        <w:t xml:space="preserve"> (CSR);</w:t>
      </w:r>
    </w:p>
    <w:p w:rsidR="00333957" w:rsidRPr="006939F7" w:rsidRDefault="00333957" w:rsidP="00333957">
      <w:pPr>
        <w:pStyle w:val="ListParagraph"/>
        <w:widowControl/>
        <w:numPr>
          <w:ilvl w:val="1"/>
          <w:numId w:val="21"/>
        </w:numPr>
        <w:suppressAutoHyphens w:val="0"/>
        <w:adjustRightInd w:val="0"/>
        <w:ind w:left="2127" w:hanging="426"/>
        <w:contextualSpacing/>
        <w:jc w:val="both"/>
        <w:textAlignment w:val="auto"/>
        <w:rPr>
          <w:rFonts w:asciiTheme="minorHAnsi" w:hAnsiTheme="minorHAnsi" w:cs="Arial"/>
          <w:bCs/>
          <w:color w:val="000000"/>
          <w:sz w:val="22"/>
          <w:szCs w:val="22"/>
        </w:rPr>
      </w:pPr>
      <w:r>
        <w:rPr>
          <w:rFonts w:asciiTheme="minorHAnsi" w:hAnsiTheme="minorHAnsi" w:cs="Arial"/>
          <w:bCs/>
          <w:color w:val="000000"/>
          <w:sz w:val="22"/>
          <w:szCs w:val="22"/>
        </w:rPr>
        <w:t>L</w:t>
      </w:r>
      <w:r w:rsidRPr="006939F7">
        <w:rPr>
          <w:rFonts w:asciiTheme="minorHAnsi" w:hAnsiTheme="minorHAnsi" w:cs="Arial"/>
          <w:bCs/>
          <w:color w:val="000000"/>
          <w:sz w:val="22"/>
          <w:szCs w:val="22"/>
        </w:rPr>
        <w:t xml:space="preserve">and </w:t>
      </w:r>
      <w:r>
        <w:rPr>
          <w:rFonts w:asciiTheme="minorHAnsi" w:hAnsiTheme="minorHAnsi" w:cs="Arial"/>
          <w:bCs/>
          <w:color w:val="000000"/>
          <w:sz w:val="22"/>
          <w:szCs w:val="22"/>
        </w:rPr>
        <w:t>R</w:t>
      </w:r>
      <w:r w:rsidRPr="006939F7">
        <w:rPr>
          <w:rFonts w:asciiTheme="minorHAnsi" w:hAnsiTheme="minorHAnsi" w:cs="Arial"/>
          <w:bCs/>
          <w:color w:val="000000"/>
          <w:sz w:val="22"/>
          <w:szCs w:val="22"/>
        </w:rPr>
        <w:t xml:space="preserve">ent </w:t>
      </w:r>
      <w:r>
        <w:rPr>
          <w:rFonts w:asciiTheme="minorHAnsi" w:hAnsiTheme="minorHAnsi" w:cs="Arial"/>
          <w:bCs/>
          <w:color w:val="000000"/>
          <w:sz w:val="22"/>
          <w:szCs w:val="22"/>
        </w:rPr>
        <w:t>C</w:t>
      </w:r>
      <w:r w:rsidRPr="006939F7">
        <w:rPr>
          <w:rFonts w:asciiTheme="minorHAnsi" w:hAnsiTheme="minorHAnsi" w:cs="Arial"/>
          <w:bCs/>
          <w:color w:val="000000"/>
          <w:sz w:val="22"/>
          <w:szCs w:val="22"/>
        </w:rPr>
        <w:t xml:space="preserve">rown </w:t>
      </w:r>
      <w:r>
        <w:rPr>
          <w:rFonts w:asciiTheme="minorHAnsi" w:hAnsiTheme="minorHAnsi" w:cs="Arial"/>
          <w:bCs/>
          <w:color w:val="000000"/>
          <w:sz w:val="22"/>
          <w:szCs w:val="22"/>
        </w:rPr>
        <w:t>L</w:t>
      </w:r>
      <w:r w:rsidRPr="006939F7">
        <w:rPr>
          <w:rFonts w:asciiTheme="minorHAnsi" w:hAnsiTheme="minorHAnsi" w:cs="Arial"/>
          <w:bCs/>
          <w:color w:val="000000"/>
          <w:sz w:val="22"/>
          <w:szCs w:val="22"/>
        </w:rPr>
        <w:t>ease (LRE); and</w:t>
      </w:r>
    </w:p>
    <w:p w:rsidR="00333957" w:rsidRPr="006939F7" w:rsidRDefault="00333957" w:rsidP="00333957">
      <w:pPr>
        <w:pStyle w:val="ListParagraph"/>
        <w:widowControl/>
        <w:numPr>
          <w:ilvl w:val="1"/>
          <w:numId w:val="21"/>
        </w:numPr>
        <w:suppressAutoHyphens w:val="0"/>
        <w:adjustRightInd w:val="0"/>
        <w:spacing w:before="60" w:after="120"/>
        <w:ind w:left="2127" w:hanging="426"/>
        <w:contextualSpacing/>
        <w:jc w:val="both"/>
        <w:textAlignment w:val="auto"/>
        <w:rPr>
          <w:rFonts w:asciiTheme="minorHAnsi" w:hAnsiTheme="minorHAnsi" w:cs="Arial"/>
          <w:bCs/>
          <w:color w:val="000000"/>
          <w:sz w:val="22"/>
          <w:szCs w:val="22"/>
        </w:rPr>
      </w:pPr>
      <w:r>
        <w:rPr>
          <w:rFonts w:asciiTheme="minorHAnsi" w:hAnsiTheme="minorHAnsi" w:cs="Arial"/>
          <w:bCs/>
          <w:color w:val="000000"/>
          <w:sz w:val="22"/>
          <w:szCs w:val="22"/>
        </w:rPr>
        <w:t>L</w:t>
      </w:r>
      <w:r w:rsidRPr="006939F7">
        <w:rPr>
          <w:rFonts w:asciiTheme="minorHAnsi" w:hAnsiTheme="minorHAnsi" w:cs="Arial"/>
          <w:bCs/>
          <w:color w:val="000000"/>
          <w:sz w:val="22"/>
          <w:szCs w:val="22"/>
        </w:rPr>
        <w:t xml:space="preserve">and </w:t>
      </w:r>
      <w:r>
        <w:rPr>
          <w:rFonts w:asciiTheme="minorHAnsi" w:hAnsiTheme="minorHAnsi" w:cs="Arial"/>
          <w:bCs/>
          <w:color w:val="000000"/>
          <w:sz w:val="22"/>
          <w:szCs w:val="22"/>
        </w:rPr>
        <w:t>R</w:t>
      </w:r>
      <w:r w:rsidRPr="006939F7">
        <w:rPr>
          <w:rFonts w:asciiTheme="minorHAnsi" w:hAnsiTheme="minorHAnsi" w:cs="Arial"/>
          <w:bCs/>
          <w:color w:val="000000"/>
          <w:sz w:val="22"/>
          <w:szCs w:val="22"/>
        </w:rPr>
        <w:t xml:space="preserve">ent </w:t>
      </w:r>
      <w:r>
        <w:rPr>
          <w:rFonts w:asciiTheme="minorHAnsi" w:hAnsiTheme="minorHAnsi" w:cs="Arial"/>
          <w:bCs/>
          <w:color w:val="000000"/>
          <w:sz w:val="22"/>
          <w:szCs w:val="22"/>
        </w:rPr>
        <w:t>T</w:t>
      </w:r>
      <w:r w:rsidRPr="006939F7">
        <w:rPr>
          <w:rFonts w:asciiTheme="minorHAnsi" w:hAnsiTheme="minorHAnsi" w:cs="Arial"/>
          <w:bCs/>
          <w:color w:val="000000"/>
          <w:sz w:val="22"/>
          <w:szCs w:val="22"/>
        </w:rPr>
        <w:t>ransfer (land with or without improvement</w:t>
      </w:r>
      <w:r>
        <w:rPr>
          <w:rFonts w:asciiTheme="minorHAnsi" w:hAnsiTheme="minorHAnsi" w:cs="Arial"/>
          <w:bCs/>
          <w:color w:val="000000"/>
          <w:sz w:val="22"/>
          <w:szCs w:val="22"/>
        </w:rPr>
        <w:t>s</w:t>
      </w:r>
      <w:r w:rsidRPr="006939F7">
        <w:rPr>
          <w:rFonts w:asciiTheme="minorHAnsi" w:hAnsiTheme="minorHAnsi" w:cs="Arial"/>
          <w:bCs/>
          <w:color w:val="000000"/>
          <w:sz w:val="22"/>
          <w:szCs w:val="22"/>
        </w:rPr>
        <w:t>) (LRT).</w:t>
      </w:r>
    </w:p>
    <w:p w:rsidR="00333957" w:rsidRPr="006939F7" w:rsidRDefault="00333957" w:rsidP="00333957">
      <w:pPr>
        <w:tabs>
          <w:tab w:val="left" w:pos="426"/>
        </w:tabs>
        <w:adjustRightInd w:val="0"/>
        <w:spacing w:before="120"/>
        <w:ind w:left="1560" w:hanging="426"/>
        <w:jc w:val="both"/>
        <w:rPr>
          <w:rFonts w:asciiTheme="minorHAnsi" w:hAnsiTheme="minorHAnsi" w:cs="Arial"/>
          <w:color w:val="000000"/>
          <w:sz w:val="22"/>
          <w:szCs w:val="22"/>
        </w:rPr>
      </w:pPr>
      <w:r w:rsidRPr="006939F7">
        <w:rPr>
          <w:rFonts w:asciiTheme="minorHAnsi" w:hAnsiTheme="minorHAnsi" w:cs="Arial"/>
          <w:color w:val="000000"/>
          <w:sz w:val="22"/>
          <w:szCs w:val="22"/>
        </w:rPr>
        <w:t>4.</w:t>
      </w:r>
      <w:r w:rsidRPr="006939F7">
        <w:rPr>
          <w:rFonts w:asciiTheme="minorHAnsi" w:hAnsiTheme="minorHAnsi" w:cs="Arial"/>
          <w:color w:val="000000"/>
          <w:sz w:val="22"/>
          <w:szCs w:val="22"/>
        </w:rPr>
        <w:tab/>
      </w:r>
      <w:r>
        <w:rPr>
          <w:rFonts w:asciiTheme="minorHAnsi" w:hAnsiTheme="minorHAnsi" w:cs="Arial"/>
          <w:color w:val="000000"/>
          <w:sz w:val="22"/>
          <w:szCs w:val="22"/>
        </w:rPr>
        <w:t>Dutiable</w:t>
      </w:r>
      <w:r w:rsidRPr="006939F7">
        <w:rPr>
          <w:rFonts w:asciiTheme="minorHAnsi" w:hAnsiTheme="minorHAnsi" w:cs="Arial"/>
          <w:color w:val="000000"/>
          <w:sz w:val="22"/>
          <w:szCs w:val="22"/>
        </w:rPr>
        <w:t xml:space="preserve"> transactions must meet the following criteria to be processed </w:t>
      </w:r>
      <w:r>
        <w:rPr>
          <w:rFonts w:asciiTheme="minorHAnsi" w:hAnsiTheme="minorHAnsi" w:cs="Arial"/>
          <w:color w:val="000000"/>
          <w:sz w:val="22"/>
          <w:szCs w:val="22"/>
        </w:rPr>
        <w:t>using</w:t>
      </w:r>
      <w:r w:rsidRPr="006939F7">
        <w:rPr>
          <w:rFonts w:asciiTheme="minorHAnsi" w:hAnsiTheme="minorHAnsi" w:cs="Arial"/>
          <w:color w:val="000000"/>
          <w:sz w:val="22"/>
          <w:szCs w:val="22"/>
        </w:rPr>
        <w:t xml:space="preserve"> eLodge:</w:t>
      </w:r>
    </w:p>
    <w:p w:rsidR="00333957" w:rsidRDefault="00333957" w:rsidP="00333957">
      <w:pPr>
        <w:widowControl/>
        <w:numPr>
          <w:ilvl w:val="0"/>
          <w:numId w:val="20"/>
        </w:numPr>
        <w:suppressAutoHyphens w:val="0"/>
        <w:adjustRightInd w:val="0"/>
        <w:spacing w:before="60" w:after="60"/>
        <w:ind w:left="2127" w:hanging="426"/>
        <w:jc w:val="both"/>
        <w:textAlignment w:val="auto"/>
        <w:rPr>
          <w:rFonts w:asciiTheme="minorHAnsi" w:hAnsiTheme="minorHAnsi" w:cs="Arial"/>
          <w:color w:val="000000"/>
          <w:sz w:val="22"/>
          <w:szCs w:val="22"/>
        </w:rPr>
      </w:pPr>
      <w:r w:rsidRPr="006939F7">
        <w:rPr>
          <w:rFonts w:asciiTheme="minorHAnsi" w:hAnsiTheme="minorHAnsi" w:cs="Arial"/>
          <w:color w:val="000000"/>
          <w:sz w:val="22"/>
          <w:szCs w:val="22"/>
        </w:rPr>
        <w:t xml:space="preserve">Documents must be lodged electronically using the online SmartForm, </w:t>
      </w:r>
      <w:r>
        <w:rPr>
          <w:rFonts w:asciiTheme="minorHAnsi" w:hAnsiTheme="minorHAnsi" w:cs="Arial"/>
          <w:color w:val="000000"/>
          <w:sz w:val="22"/>
          <w:szCs w:val="22"/>
        </w:rPr>
        <w:t xml:space="preserve">by the date </w:t>
      </w:r>
      <w:r w:rsidRPr="006939F7">
        <w:rPr>
          <w:rFonts w:asciiTheme="minorHAnsi" w:hAnsiTheme="minorHAnsi" w:cs="Arial"/>
          <w:color w:val="000000"/>
          <w:sz w:val="22"/>
          <w:szCs w:val="22"/>
        </w:rPr>
        <w:t xml:space="preserve">duty </w:t>
      </w:r>
      <w:r>
        <w:rPr>
          <w:rFonts w:asciiTheme="minorHAnsi" w:hAnsiTheme="minorHAnsi" w:cs="Arial"/>
          <w:color w:val="000000"/>
          <w:sz w:val="22"/>
          <w:szCs w:val="22"/>
        </w:rPr>
        <w:t xml:space="preserve">is </w:t>
      </w:r>
      <w:r w:rsidRPr="006939F7">
        <w:rPr>
          <w:rFonts w:asciiTheme="minorHAnsi" w:hAnsiTheme="minorHAnsi" w:cs="Arial"/>
          <w:color w:val="000000"/>
          <w:sz w:val="22"/>
          <w:szCs w:val="22"/>
        </w:rPr>
        <w:t>pa</w:t>
      </w:r>
      <w:r>
        <w:rPr>
          <w:rFonts w:asciiTheme="minorHAnsi" w:hAnsiTheme="minorHAnsi" w:cs="Arial"/>
          <w:color w:val="000000"/>
          <w:sz w:val="22"/>
          <w:szCs w:val="22"/>
        </w:rPr>
        <w:t>yable, that is within:</w:t>
      </w:r>
    </w:p>
    <w:p w:rsidR="00333957" w:rsidRDefault="00333957" w:rsidP="00333957">
      <w:pPr>
        <w:widowControl/>
        <w:numPr>
          <w:ilvl w:val="1"/>
          <w:numId w:val="23"/>
        </w:numPr>
        <w:tabs>
          <w:tab w:val="clear" w:pos="1877"/>
        </w:tabs>
        <w:suppressAutoHyphens w:val="0"/>
        <w:adjustRightInd w:val="0"/>
        <w:spacing w:before="60" w:after="60"/>
        <w:ind w:left="2694" w:hanging="284"/>
        <w:jc w:val="both"/>
        <w:textAlignment w:val="auto"/>
        <w:rPr>
          <w:rFonts w:asciiTheme="minorHAnsi" w:hAnsiTheme="minorHAnsi" w:cs="Arial"/>
          <w:color w:val="000000"/>
          <w:sz w:val="22"/>
          <w:szCs w:val="22"/>
        </w:rPr>
      </w:pPr>
      <w:r>
        <w:rPr>
          <w:rFonts w:asciiTheme="minorHAnsi" w:hAnsiTheme="minorHAnsi" w:cs="Arial"/>
          <w:color w:val="000000"/>
          <w:sz w:val="22"/>
          <w:szCs w:val="22"/>
        </w:rPr>
        <w:t>90 days of the transaction date, which is the date of the grant, transfer or agreement for transfer (whichever is first); or</w:t>
      </w:r>
    </w:p>
    <w:p w:rsidR="00333957" w:rsidRPr="00497605" w:rsidRDefault="00333957" w:rsidP="00333957">
      <w:pPr>
        <w:widowControl/>
        <w:numPr>
          <w:ilvl w:val="1"/>
          <w:numId w:val="23"/>
        </w:numPr>
        <w:tabs>
          <w:tab w:val="clear" w:pos="1877"/>
        </w:tabs>
        <w:suppressAutoHyphens w:val="0"/>
        <w:adjustRightInd w:val="0"/>
        <w:spacing w:before="60" w:after="60"/>
        <w:ind w:left="2694" w:hanging="284"/>
        <w:jc w:val="both"/>
        <w:textAlignment w:val="auto"/>
        <w:rPr>
          <w:rFonts w:asciiTheme="minorHAnsi" w:hAnsiTheme="minorHAnsi" w:cs="Arial"/>
          <w:color w:val="000000"/>
          <w:sz w:val="22"/>
          <w:szCs w:val="22"/>
        </w:rPr>
      </w:pPr>
      <w:r>
        <w:rPr>
          <w:rFonts w:asciiTheme="minorHAnsi" w:hAnsiTheme="minorHAnsi" w:cs="Arial"/>
          <w:color w:val="000000"/>
          <w:sz w:val="22"/>
          <w:szCs w:val="22"/>
        </w:rPr>
        <w:t xml:space="preserve">14 days of the occurrence of one of the events mentioned in section 16A (1) of the </w:t>
      </w:r>
      <w:r>
        <w:rPr>
          <w:rFonts w:asciiTheme="minorHAnsi" w:hAnsiTheme="minorHAnsi" w:cs="Arial"/>
          <w:i/>
          <w:color w:val="000000"/>
          <w:sz w:val="22"/>
          <w:szCs w:val="22"/>
        </w:rPr>
        <w:t xml:space="preserve">Duties Act 1999 </w:t>
      </w:r>
      <w:r>
        <w:rPr>
          <w:rFonts w:asciiTheme="minorHAnsi" w:hAnsiTheme="minorHAnsi" w:cs="Arial"/>
          <w:color w:val="000000"/>
          <w:sz w:val="22"/>
          <w:szCs w:val="22"/>
        </w:rPr>
        <w:t>for an Off the Plan Agreement.</w:t>
      </w:r>
    </w:p>
    <w:p w:rsidR="00333957" w:rsidRPr="006939F7" w:rsidRDefault="00333957" w:rsidP="00333957">
      <w:pPr>
        <w:widowControl/>
        <w:numPr>
          <w:ilvl w:val="0"/>
          <w:numId w:val="20"/>
        </w:numPr>
        <w:tabs>
          <w:tab w:val="left" w:pos="2127"/>
        </w:tabs>
        <w:suppressAutoHyphens w:val="0"/>
        <w:adjustRightInd w:val="0"/>
        <w:spacing w:before="60" w:after="60"/>
        <w:ind w:left="2127" w:hanging="426"/>
        <w:jc w:val="both"/>
        <w:textAlignment w:val="auto"/>
        <w:rPr>
          <w:rFonts w:asciiTheme="minorHAnsi" w:hAnsiTheme="minorHAnsi" w:cs="Arial"/>
          <w:color w:val="000000"/>
          <w:sz w:val="22"/>
          <w:szCs w:val="22"/>
        </w:rPr>
      </w:pPr>
      <w:r w:rsidRPr="006939F7">
        <w:rPr>
          <w:rFonts w:asciiTheme="minorHAnsi" w:hAnsiTheme="minorHAnsi" w:cs="Arial"/>
          <w:color w:val="000000"/>
          <w:sz w:val="22"/>
          <w:szCs w:val="22"/>
        </w:rPr>
        <w:t>The transaction type must be within the parameters of eLodge as stated above</w:t>
      </w:r>
      <w:r>
        <w:rPr>
          <w:rFonts w:asciiTheme="minorHAnsi" w:hAnsiTheme="minorHAnsi" w:cs="Arial"/>
          <w:color w:val="000000"/>
          <w:sz w:val="22"/>
          <w:szCs w:val="22"/>
        </w:rPr>
        <w:t>.</w:t>
      </w:r>
    </w:p>
    <w:p w:rsidR="00333957" w:rsidRPr="006939F7" w:rsidRDefault="00333957" w:rsidP="00333957">
      <w:pPr>
        <w:widowControl/>
        <w:numPr>
          <w:ilvl w:val="0"/>
          <w:numId w:val="20"/>
        </w:numPr>
        <w:tabs>
          <w:tab w:val="left" w:pos="2127"/>
        </w:tabs>
        <w:suppressAutoHyphens w:val="0"/>
        <w:adjustRightInd w:val="0"/>
        <w:ind w:left="2127" w:hanging="426"/>
        <w:jc w:val="both"/>
        <w:textAlignment w:val="auto"/>
        <w:rPr>
          <w:rFonts w:asciiTheme="minorHAnsi" w:hAnsiTheme="minorHAnsi" w:cs="Arial"/>
          <w:color w:val="000000"/>
          <w:sz w:val="22"/>
          <w:szCs w:val="22"/>
        </w:rPr>
      </w:pPr>
      <w:r w:rsidRPr="006939F7">
        <w:rPr>
          <w:rFonts w:asciiTheme="minorHAnsi" w:hAnsiTheme="minorHAnsi" w:cs="Arial"/>
          <w:color w:val="000000"/>
          <w:sz w:val="22"/>
          <w:szCs w:val="22"/>
        </w:rPr>
        <w:t>True and correct copies of all relevant supporting documentation must be attached to the online lodgment, these may include:</w:t>
      </w:r>
    </w:p>
    <w:p w:rsidR="00F44A8D" w:rsidRDefault="00F44A8D" w:rsidP="00333957">
      <w:pPr>
        <w:pStyle w:val="ListParagraph"/>
        <w:widowControl/>
        <w:tabs>
          <w:tab w:val="left" w:pos="1560"/>
        </w:tabs>
        <w:suppressAutoHyphens w:val="0"/>
        <w:autoSpaceDE/>
        <w:autoSpaceDN/>
        <w:spacing w:before="80" w:after="80"/>
        <w:ind w:left="1560" w:firstLine="0"/>
        <w:jc w:val="both"/>
        <w:textAlignment w:val="auto"/>
      </w:pPr>
    </w:p>
    <w:p w:rsidR="00F44A8D" w:rsidRDefault="00F44A8D" w:rsidP="00AD4741">
      <w:pPr>
        <w:pStyle w:val="Heading2"/>
        <w:ind w:left="1701"/>
        <w:jc w:val="both"/>
        <w:sectPr w:rsidR="00F44A8D" w:rsidSect="003D2D42">
          <w:headerReference w:type="default" r:id="rId9"/>
          <w:footerReference w:type="default" r:id="rId10"/>
          <w:footerReference w:type="first" r:id="rId11"/>
          <w:pgSz w:w="11910" w:h="16840" w:code="9"/>
          <w:pgMar w:top="-9" w:right="1137" w:bottom="567" w:left="0" w:header="0" w:footer="318" w:gutter="0"/>
          <w:cols w:space="720"/>
          <w:titlePg/>
          <w:docGrid w:linePitch="326"/>
        </w:sectPr>
      </w:pPr>
    </w:p>
    <w:p w:rsidR="00333957" w:rsidRPr="006939F7" w:rsidRDefault="00333957" w:rsidP="00333957">
      <w:pPr>
        <w:pStyle w:val="ListParagraph"/>
        <w:widowControl/>
        <w:numPr>
          <w:ilvl w:val="0"/>
          <w:numId w:val="22"/>
        </w:numPr>
        <w:suppressAutoHyphens w:val="0"/>
        <w:adjustRightInd w:val="0"/>
        <w:ind w:left="2410" w:hanging="425"/>
        <w:contextualSpacing/>
        <w:jc w:val="both"/>
        <w:textAlignment w:val="auto"/>
        <w:rPr>
          <w:rFonts w:asciiTheme="minorHAnsi" w:hAnsiTheme="minorHAnsi" w:cs="Arial"/>
          <w:color w:val="000000"/>
          <w:sz w:val="22"/>
          <w:szCs w:val="22"/>
        </w:rPr>
      </w:pPr>
      <w:r w:rsidRPr="006939F7">
        <w:rPr>
          <w:rFonts w:asciiTheme="minorHAnsi" w:hAnsiTheme="minorHAnsi" w:cs="Arial"/>
          <w:color w:val="000000"/>
          <w:sz w:val="22"/>
          <w:szCs w:val="22"/>
        </w:rPr>
        <w:lastRenderedPageBreak/>
        <w:t>The Transfer</w:t>
      </w:r>
      <w:r>
        <w:rPr>
          <w:rFonts w:asciiTheme="minorHAnsi" w:hAnsiTheme="minorHAnsi" w:cs="Arial"/>
          <w:color w:val="000000"/>
          <w:sz w:val="22"/>
          <w:szCs w:val="22"/>
        </w:rPr>
        <w:t xml:space="preserve"> form T-052;</w:t>
      </w:r>
    </w:p>
    <w:p w:rsidR="00333957" w:rsidRPr="006939F7" w:rsidRDefault="00333957" w:rsidP="00333957">
      <w:pPr>
        <w:pStyle w:val="ListParagraph"/>
        <w:widowControl/>
        <w:numPr>
          <w:ilvl w:val="0"/>
          <w:numId w:val="22"/>
        </w:numPr>
        <w:suppressAutoHyphens w:val="0"/>
        <w:adjustRightInd w:val="0"/>
        <w:spacing w:before="60"/>
        <w:ind w:left="2410" w:hanging="425"/>
        <w:contextualSpacing/>
        <w:jc w:val="both"/>
        <w:textAlignment w:val="auto"/>
        <w:rPr>
          <w:rFonts w:asciiTheme="minorHAnsi" w:hAnsiTheme="minorHAnsi" w:cs="Arial"/>
          <w:color w:val="000000"/>
          <w:sz w:val="22"/>
          <w:szCs w:val="22"/>
        </w:rPr>
      </w:pPr>
      <w:r w:rsidRPr="006939F7">
        <w:rPr>
          <w:rFonts w:asciiTheme="minorHAnsi" w:hAnsiTheme="minorHAnsi" w:cs="Arial"/>
          <w:color w:val="000000"/>
          <w:sz w:val="22"/>
          <w:szCs w:val="22"/>
        </w:rPr>
        <w:t>The front page of the Contract for Sale, including any signature pages;</w:t>
      </w:r>
    </w:p>
    <w:p w:rsidR="00333957" w:rsidRPr="006939F7" w:rsidRDefault="00333957" w:rsidP="00333957">
      <w:pPr>
        <w:pStyle w:val="ListParagraph"/>
        <w:widowControl/>
        <w:numPr>
          <w:ilvl w:val="0"/>
          <w:numId w:val="22"/>
        </w:numPr>
        <w:suppressAutoHyphens w:val="0"/>
        <w:adjustRightInd w:val="0"/>
        <w:spacing w:before="120" w:after="120"/>
        <w:ind w:left="2410" w:hanging="425"/>
        <w:contextualSpacing/>
        <w:jc w:val="both"/>
        <w:textAlignment w:val="auto"/>
        <w:rPr>
          <w:rFonts w:asciiTheme="minorHAnsi" w:hAnsiTheme="minorHAnsi" w:cs="Arial"/>
          <w:color w:val="000000"/>
          <w:sz w:val="22"/>
          <w:szCs w:val="22"/>
        </w:rPr>
      </w:pPr>
      <w:r>
        <w:rPr>
          <w:rFonts w:asciiTheme="minorHAnsi" w:hAnsiTheme="minorHAnsi" w:cs="Arial"/>
          <w:color w:val="000000"/>
          <w:sz w:val="22"/>
          <w:szCs w:val="22"/>
        </w:rPr>
        <w:t>S</w:t>
      </w:r>
      <w:r w:rsidRPr="006939F7">
        <w:rPr>
          <w:rFonts w:asciiTheme="minorHAnsi" w:hAnsiTheme="minorHAnsi" w:cs="Arial"/>
          <w:color w:val="000000"/>
          <w:sz w:val="22"/>
          <w:szCs w:val="22"/>
        </w:rPr>
        <w:t>pecial conditions within the Contract for Sale;</w:t>
      </w:r>
    </w:p>
    <w:p w:rsidR="00333957" w:rsidRDefault="00333957" w:rsidP="00333957">
      <w:pPr>
        <w:pStyle w:val="ListParagraph"/>
        <w:widowControl/>
        <w:numPr>
          <w:ilvl w:val="0"/>
          <w:numId w:val="22"/>
        </w:numPr>
        <w:suppressAutoHyphens w:val="0"/>
        <w:adjustRightInd w:val="0"/>
        <w:ind w:left="2410" w:hanging="425"/>
        <w:jc w:val="both"/>
        <w:textAlignment w:val="auto"/>
        <w:rPr>
          <w:rFonts w:asciiTheme="minorHAnsi" w:hAnsiTheme="minorHAnsi" w:cs="Arial"/>
          <w:color w:val="000000"/>
          <w:sz w:val="22"/>
          <w:szCs w:val="22"/>
        </w:rPr>
      </w:pPr>
      <w:r w:rsidRPr="00894690">
        <w:rPr>
          <w:rFonts w:asciiTheme="minorHAnsi" w:hAnsiTheme="minorHAnsi" w:cs="Arial"/>
          <w:color w:val="000000"/>
          <w:sz w:val="22"/>
          <w:szCs w:val="22"/>
        </w:rPr>
        <w:t>GST clauses, including the GST tick box contained in the Contract for Sale</w:t>
      </w:r>
      <w:r>
        <w:rPr>
          <w:rFonts w:asciiTheme="minorHAnsi" w:hAnsiTheme="minorHAnsi" w:cs="Arial"/>
          <w:color w:val="000000"/>
          <w:sz w:val="22"/>
          <w:szCs w:val="22"/>
        </w:rPr>
        <w:t xml:space="preserve">; </w:t>
      </w:r>
    </w:p>
    <w:p w:rsidR="00333957" w:rsidRPr="00214B6E" w:rsidRDefault="00333957" w:rsidP="00333957">
      <w:pPr>
        <w:pStyle w:val="ListParagraph"/>
        <w:widowControl/>
        <w:numPr>
          <w:ilvl w:val="0"/>
          <w:numId w:val="22"/>
        </w:numPr>
        <w:suppressAutoHyphens w:val="0"/>
        <w:adjustRightInd w:val="0"/>
        <w:ind w:left="2410" w:hanging="425"/>
        <w:jc w:val="both"/>
        <w:textAlignment w:val="auto"/>
        <w:rPr>
          <w:rFonts w:asciiTheme="minorHAnsi" w:hAnsiTheme="minorHAnsi" w:cs="Arial"/>
          <w:color w:val="000000"/>
          <w:sz w:val="22"/>
          <w:szCs w:val="22"/>
        </w:rPr>
      </w:pPr>
      <w:r w:rsidRPr="00214B6E">
        <w:rPr>
          <w:rFonts w:asciiTheme="minorHAnsi" w:hAnsiTheme="minorHAnsi" w:cs="Arial"/>
          <w:color w:val="000000"/>
          <w:sz w:val="22"/>
          <w:szCs w:val="22"/>
        </w:rPr>
        <w:t xml:space="preserve">A valuation (See </w:t>
      </w:r>
      <w:hyperlink r:id="rId12" w:history="1">
        <w:r w:rsidRPr="00214B6E">
          <w:rPr>
            <w:rStyle w:val="Hyperlink"/>
            <w:rFonts w:asciiTheme="minorHAnsi" w:hAnsiTheme="minorHAnsi" w:cs="Arial"/>
            <w:sz w:val="22"/>
            <w:szCs w:val="22"/>
          </w:rPr>
          <w:t>Revenue Circular DAA010.2</w:t>
        </w:r>
      </w:hyperlink>
      <w:r w:rsidRPr="00214B6E">
        <w:rPr>
          <w:rFonts w:asciiTheme="minorHAnsi" w:hAnsiTheme="minorHAnsi" w:cs="Arial"/>
          <w:color w:val="000000"/>
          <w:sz w:val="22"/>
          <w:szCs w:val="22"/>
        </w:rPr>
        <w:t>); and</w:t>
      </w:r>
    </w:p>
    <w:p w:rsidR="00333957" w:rsidRPr="00363BD8" w:rsidRDefault="00333957" w:rsidP="00333957">
      <w:pPr>
        <w:pStyle w:val="ListParagraph"/>
        <w:widowControl/>
        <w:numPr>
          <w:ilvl w:val="0"/>
          <w:numId w:val="22"/>
        </w:numPr>
        <w:suppressAutoHyphens w:val="0"/>
        <w:adjustRightInd w:val="0"/>
        <w:ind w:left="2410" w:hanging="425"/>
        <w:jc w:val="both"/>
        <w:textAlignment w:val="auto"/>
        <w:rPr>
          <w:rFonts w:asciiTheme="minorHAnsi" w:hAnsiTheme="minorHAnsi" w:cs="Arial"/>
          <w:color w:val="000000"/>
          <w:sz w:val="22"/>
          <w:szCs w:val="22"/>
        </w:rPr>
      </w:pPr>
      <w:r>
        <w:rPr>
          <w:rFonts w:asciiTheme="minorHAnsi" w:hAnsiTheme="minorHAnsi" w:cs="Arial"/>
          <w:color w:val="000000"/>
          <w:sz w:val="22"/>
          <w:szCs w:val="22"/>
        </w:rPr>
        <w:t>A</w:t>
      </w:r>
      <w:r w:rsidRPr="00363BD8">
        <w:rPr>
          <w:rFonts w:asciiTheme="minorHAnsi" w:hAnsiTheme="minorHAnsi" w:cs="Arial"/>
          <w:color w:val="000000"/>
          <w:sz w:val="22"/>
          <w:szCs w:val="22"/>
        </w:rPr>
        <w:t xml:space="preserve"> complete Home Buyer Assistance</w:t>
      </w:r>
      <w:r>
        <w:rPr>
          <w:rFonts w:asciiTheme="minorHAnsi" w:hAnsiTheme="minorHAnsi" w:cs="Arial"/>
          <w:color w:val="000000"/>
          <w:sz w:val="22"/>
          <w:szCs w:val="22"/>
        </w:rPr>
        <w:t xml:space="preserve"> </w:t>
      </w:r>
      <w:r w:rsidRPr="00363BD8">
        <w:rPr>
          <w:rFonts w:asciiTheme="minorHAnsi" w:hAnsiTheme="minorHAnsi" w:cs="Arial"/>
          <w:color w:val="000000"/>
          <w:sz w:val="22"/>
          <w:szCs w:val="22"/>
        </w:rPr>
        <w:t>application form, (i.e. Home Buyer Concession Scheme, Pensioner Duty Concession Scheme, Over 60’s Home Bonus Scheme or Deferred Duty</w:t>
      </w:r>
      <w:r>
        <w:rPr>
          <w:rFonts w:asciiTheme="minorHAnsi" w:hAnsiTheme="minorHAnsi" w:cs="Arial"/>
          <w:color w:val="000000"/>
          <w:sz w:val="22"/>
          <w:szCs w:val="22"/>
        </w:rPr>
        <w:t xml:space="preserve"> application</w:t>
      </w:r>
      <w:r w:rsidRPr="00363BD8">
        <w:rPr>
          <w:rFonts w:asciiTheme="minorHAnsi" w:hAnsiTheme="minorHAnsi" w:cs="Arial"/>
          <w:color w:val="000000"/>
          <w:sz w:val="22"/>
          <w:szCs w:val="22"/>
        </w:rPr>
        <w:t xml:space="preserve">), together with all the required supporting documentation. </w:t>
      </w:r>
    </w:p>
    <w:p w:rsidR="00333957" w:rsidRPr="00181895" w:rsidRDefault="00333957" w:rsidP="00333957">
      <w:pPr>
        <w:pStyle w:val="ListParagraph"/>
        <w:widowControl/>
        <w:numPr>
          <w:ilvl w:val="0"/>
          <w:numId w:val="20"/>
        </w:numPr>
        <w:tabs>
          <w:tab w:val="clear" w:pos="1288"/>
        </w:tabs>
        <w:suppressAutoHyphens w:val="0"/>
        <w:adjustRightInd w:val="0"/>
        <w:spacing w:before="60" w:after="60"/>
        <w:ind w:left="1843" w:hanging="425"/>
        <w:textAlignment w:val="auto"/>
        <w:rPr>
          <w:rFonts w:asciiTheme="minorHAnsi" w:hAnsiTheme="minorHAnsi" w:cs="Arial"/>
          <w:color w:val="000000"/>
          <w:sz w:val="22"/>
          <w:szCs w:val="22"/>
        </w:rPr>
      </w:pPr>
      <w:r w:rsidRPr="00181895">
        <w:rPr>
          <w:rFonts w:asciiTheme="minorHAnsi" w:hAnsiTheme="minorHAnsi" w:cs="Arial"/>
          <w:color w:val="000000"/>
          <w:sz w:val="22"/>
          <w:szCs w:val="22"/>
        </w:rPr>
        <w:t>Where the transaction relates to a crown lease, true and correct copies of supporting documentation must also be attached as follows:</w:t>
      </w:r>
    </w:p>
    <w:p w:rsidR="00333957" w:rsidRPr="006939F7" w:rsidRDefault="00333957" w:rsidP="00333957">
      <w:pPr>
        <w:pStyle w:val="ListParagraph"/>
        <w:widowControl/>
        <w:numPr>
          <w:ilvl w:val="2"/>
          <w:numId w:val="25"/>
        </w:numPr>
        <w:tabs>
          <w:tab w:val="clear" w:pos="2597"/>
        </w:tabs>
        <w:suppressAutoHyphens w:val="0"/>
        <w:adjustRightInd w:val="0"/>
        <w:spacing w:before="40"/>
        <w:ind w:left="2410" w:hanging="425"/>
        <w:jc w:val="both"/>
        <w:textAlignment w:val="auto"/>
        <w:rPr>
          <w:rFonts w:asciiTheme="minorHAnsi" w:hAnsiTheme="minorHAnsi" w:cs="Arial"/>
          <w:color w:val="000000"/>
          <w:sz w:val="22"/>
          <w:szCs w:val="22"/>
        </w:rPr>
      </w:pPr>
      <w:r w:rsidRPr="006939F7">
        <w:rPr>
          <w:rFonts w:asciiTheme="minorHAnsi" w:hAnsiTheme="minorHAnsi" w:cs="Arial"/>
          <w:color w:val="000000"/>
          <w:sz w:val="22"/>
          <w:szCs w:val="22"/>
        </w:rPr>
        <w:t>The executed crown lease</w:t>
      </w:r>
      <w:r>
        <w:rPr>
          <w:rFonts w:asciiTheme="minorHAnsi" w:hAnsiTheme="minorHAnsi" w:cs="Arial"/>
          <w:color w:val="000000"/>
          <w:sz w:val="22"/>
          <w:szCs w:val="22"/>
        </w:rPr>
        <w:t xml:space="preserve"> in duplicate</w:t>
      </w:r>
      <w:r w:rsidRPr="006939F7">
        <w:rPr>
          <w:rFonts w:asciiTheme="minorHAnsi" w:hAnsiTheme="minorHAnsi" w:cs="Arial"/>
          <w:color w:val="000000"/>
          <w:sz w:val="22"/>
          <w:szCs w:val="22"/>
        </w:rPr>
        <w:t>; and</w:t>
      </w:r>
    </w:p>
    <w:p w:rsidR="00333957" w:rsidRPr="006939F7" w:rsidRDefault="00333957" w:rsidP="00333957">
      <w:pPr>
        <w:pStyle w:val="ListParagraph"/>
        <w:widowControl/>
        <w:numPr>
          <w:ilvl w:val="2"/>
          <w:numId w:val="25"/>
        </w:numPr>
        <w:tabs>
          <w:tab w:val="clear" w:pos="2597"/>
        </w:tabs>
        <w:suppressAutoHyphens w:val="0"/>
        <w:adjustRightInd w:val="0"/>
        <w:spacing w:before="60"/>
        <w:ind w:left="2410" w:hanging="425"/>
        <w:contextualSpacing/>
        <w:jc w:val="both"/>
        <w:textAlignment w:val="auto"/>
        <w:rPr>
          <w:rFonts w:asciiTheme="minorHAnsi" w:hAnsiTheme="minorHAnsi" w:cs="Arial"/>
          <w:color w:val="000000"/>
          <w:sz w:val="22"/>
          <w:szCs w:val="22"/>
        </w:rPr>
      </w:pPr>
      <w:r w:rsidRPr="006939F7">
        <w:rPr>
          <w:rFonts w:asciiTheme="minorHAnsi" w:hAnsiTheme="minorHAnsi" w:cs="Arial"/>
          <w:color w:val="000000"/>
          <w:sz w:val="22"/>
          <w:szCs w:val="22"/>
        </w:rPr>
        <w:t>The application to register the crown lease and/or first grant contract.</w:t>
      </w:r>
    </w:p>
    <w:p w:rsidR="00333957" w:rsidRPr="006939F7" w:rsidRDefault="00333957" w:rsidP="00333957">
      <w:pPr>
        <w:widowControl/>
        <w:numPr>
          <w:ilvl w:val="0"/>
          <w:numId w:val="20"/>
        </w:numPr>
        <w:suppressAutoHyphens w:val="0"/>
        <w:adjustRightInd w:val="0"/>
        <w:spacing w:before="60" w:after="60"/>
        <w:ind w:left="1843" w:hanging="425"/>
        <w:jc w:val="both"/>
        <w:textAlignment w:val="auto"/>
        <w:rPr>
          <w:rFonts w:asciiTheme="minorHAnsi" w:hAnsiTheme="minorHAnsi" w:cs="Arial"/>
          <w:color w:val="000000"/>
          <w:sz w:val="22"/>
          <w:szCs w:val="22"/>
        </w:rPr>
      </w:pPr>
      <w:r w:rsidRPr="006939F7">
        <w:rPr>
          <w:rFonts w:asciiTheme="minorHAnsi" w:hAnsiTheme="minorHAnsi" w:cs="Arial"/>
          <w:color w:val="000000"/>
          <w:sz w:val="22"/>
          <w:szCs w:val="22"/>
        </w:rPr>
        <w:t xml:space="preserve">Approved agents lodging on behalf of registered practitioners are to attach a copy of the completed Conveyance Lodgment </w:t>
      </w:r>
      <w:r>
        <w:rPr>
          <w:rFonts w:asciiTheme="minorHAnsi" w:hAnsiTheme="minorHAnsi" w:cs="Arial"/>
          <w:color w:val="000000"/>
          <w:sz w:val="22"/>
          <w:szCs w:val="22"/>
        </w:rPr>
        <w:t>F</w:t>
      </w:r>
      <w:r w:rsidRPr="006939F7">
        <w:rPr>
          <w:rFonts w:asciiTheme="minorHAnsi" w:hAnsiTheme="minorHAnsi" w:cs="Arial"/>
          <w:color w:val="000000"/>
          <w:sz w:val="22"/>
          <w:szCs w:val="22"/>
        </w:rPr>
        <w:t>orm signed by the applicable registered practitioner for the transaction.</w:t>
      </w:r>
    </w:p>
    <w:p w:rsidR="00333957" w:rsidRDefault="00333957" w:rsidP="00333957">
      <w:pPr>
        <w:widowControl/>
        <w:numPr>
          <w:ilvl w:val="0"/>
          <w:numId w:val="20"/>
        </w:numPr>
        <w:suppressAutoHyphens w:val="0"/>
        <w:adjustRightInd w:val="0"/>
        <w:spacing w:before="60" w:after="60"/>
        <w:ind w:left="1843" w:hanging="425"/>
        <w:jc w:val="both"/>
        <w:textAlignment w:val="auto"/>
        <w:rPr>
          <w:rFonts w:asciiTheme="minorHAnsi" w:hAnsiTheme="minorHAnsi" w:cs="Arial"/>
          <w:color w:val="000000"/>
          <w:sz w:val="22"/>
          <w:szCs w:val="22"/>
        </w:rPr>
      </w:pPr>
      <w:r w:rsidRPr="006939F7">
        <w:rPr>
          <w:rFonts w:asciiTheme="minorHAnsi" w:hAnsiTheme="minorHAnsi" w:cs="Arial"/>
          <w:color w:val="000000"/>
          <w:sz w:val="22"/>
          <w:szCs w:val="22"/>
        </w:rPr>
        <w:t xml:space="preserve">Transactions that involve an application for concessional duty </w:t>
      </w:r>
      <w:r>
        <w:rPr>
          <w:rFonts w:asciiTheme="minorHAnsi" w:hAnsiTheme="minorHAnsi" w:cs="Arial"/>
          <w:color w:val="000000"/>
          <w:sz w:val="22"/>
          <w:szCs w:val="22"/>
        </w:rPr>
        <w:t xml:space="preserve">(other than the Home Buyer Assistance applications mentioned above) </w:t>
      </w:r>
      <w:r w:rsidRPr="006939F7">
        <w:rPr>
          <w:rFonts w:asciiTheme="minorHAnsi" w:hAnsiTheme="minorHAnsi" w:cs="Arial"/>
          <w:color w:val="000000"/>
          <w:sz w:val="22"/>
          <w:szCs w:val="22"/>
        </w:rPr>
        <w:t xml:space="preserve">or exemption from duty </w:t>
      </w:r>
      <w:r>
        <w:rPr>
          <w:rFonts w:asciiTheme="minorHAnsi" w:hAnsiTheme="minorHAnsi" w:cs="Arial"/>
          <w:color w:val="000000"/>
          <w:sz w:val="22"/>
          <w:szCs w:val="22"/>
        </w:rPr>
        <w:t>e.g.</w:t>
      </w:r>
      <w:r w:rsidRPr="006939F7">
        <w:rPr>
          <w:rFonts w:asciiTheme="minorHAnsi" w:hAnsiTheme="minorHAnsi" w:cs="Arial"/>
          <w:color w:val="000000"/>
          <w:sz w:val="22"/>
          <w:szCs w:val="22"/>
        </w:rPr>
        <w:t xml:space="preserve"> deceased estates transfers, family court order transfers</w:t>
      </w:r>
      <w:r>
        <w:rPr>
          <w:rFonts w:asciiTheme="minorHAnsi" w:hAnsiTheme="minorHAnsi" w:cs="Arial"/>
          <w:color w:val="000000"/>
          <w:sz w:val="22"/>
          <w:szCs w:val="22"/>
        </w:rPr>
        <w:t xml:space="preserve"> and</w:t>
      </w:r>
      <w:r w:rsidRPr="006939F7">
        <w:rPr>
          <w:rFonts w:asciiTheme="minorHAnsi" w:hAnsiTheme="minorHAnsi" w:cs="Arial"/>
          <w:color w:val="000000"/>
          <w:sz w:val="22"/>
          <w:szCs w:val="22"/>
        </w:rPr>
        <w:t xml:space="preserve"> trust documents cannot be processed using the eLodge </w:t>
      </w:r>
      <w:r>
        <w:rPr>
          <w:rFonts w:asciiTheme="minorHAnsi" w:hAnsiTheme="minorHAnsi" w:cs="Arial"/>
          <w:color w:val="000000"/>
          <w:sz w:val="22"/>
          <w:szCs w:val="22"/>
        </w:rPr>
        <w:t>Scheme</w:t>
      </w:r>
      <w:r w:rsidRPr="006939F7">
        <w:rPr>
          <w:rFonts w:asciiTheme="minorHAnsi" w:hAnsiTheme="minorHAnsi" w:cs="Arial"/>
          <w:color w:val="000000"/>
          <w:sz w:val="22"/>
          <w:szCs w:val="22"/>
        </w:rPr>
        <w:t>.</w:t>
      </w:r>
    </w:p>
    <w:p w:rsidR="00333957" w:rsidRPr="006939F7" w:rsidRDefault="00333957" w:rsidP="00333957">
      <w:pPr>
        <w:adjustRightInd w:val="0"/>
        <w:ind w:left="851"/>
        <w:jc w:val="both"/>
        <w:rPr>
          <w:rFonts w:asciiTheme="minorHAnsi" w:hAnsiTheme="minorHAnsi" w:cs="Arial"/>
          <w:b/>
          <w:bCs/>
          <w:color w:val="000000"/>
          <w:sz w:val="22"/>
          <w:szCs w:val="22"/>
        </w:rPr>
      </w:pPr>
      <w:r w:rsidRPr="006939F7">
        <w:rPr>
          <w:rFonts w:asciiTheme="minorHAnsi" w:hAnsiTheme="minorHAnsi" w:cs="Arial"/>
          <w:b/>
          <w:bCs/>
          <w:color w:val="000000"/>
          <w:sz w:val="22"/>
          <w:szCs w:val="22"/>
        </w:rPr>
        <w:t>Registration Process</w:t>
      </w:r>
    </w:p>
    <w:p w:rsidR="00333957" w:rsidRPr="006939F7" w:rsidRDefault="00333957" w:rsidP="00333957">
      <w:pPr>
        <w:pStyle w:val="ListParagraph"/>
        <w:widowControl/>
        <w:numPr>
          <w:ilvl w:val="0"/>
          <w:numId w:val="24"/>
        </w:numPr>
        <w:suppressAutoHyphens w:val="0"/>
        <w:adjustRightInd w:val="0"/>
        <w:spacing w:before="60" w:after="120"/>
        <w:ind w:left="1276" w:hanging="425"/>
        <w:jc w:val="both"/>
        <w:textAlignment w:val="auto"/>
        <w:rPr>
          <w:rFonts w:asciiTheme="minorHAnsi" w:hAnsiTheme="minorHAnsi" w:cs="Arial"/>
          <w:color w:val="000000"/>
          <w:sz w:val="22"/>
          <w:szCs w:val="22"/>
        </w:rPr>
      </w:pPr>
      <w:r w:rsidRPr="006939F7">
        <w:rPr>
          <w:rFonts w:asciiTheme="minorHAnsi" w:hAnsiTheme="minorHAnsi" w:cs="Arial"/>
          <w:color w:val="000000"/>
          <w:sz w:val="22"/>
          <w:szCs w:val="22"/>
        </w:rPr>
        <w:t xml:space="preserve">Practitioners and agents must be registered in order to use the eLodge </w:t>
      </w:r>
      <w:r>
        <w:rPr>
          <w:rFonts w:asciiTheme="minorHAnsi" w:hAnsiTheme="minorHAnsi" w:cs="Arial"/>
          <w:color w:val="000000"/>
          <w:sz w:val="22"/>
          <w:szCs w:val="22"/>
        </w:rPr>
        <w:t>Scheme</w:t>
      </w:r>
      <w:r w:rsidRPr="006939F7">
        <w:rPr>
          <w:rFonts w:asciiTheme="minorHAnsi" w:hAnsiTheme="minorHAnsi" w:cs="Arial"/>
          <w:color w:val="000000"/>
          <w:sz w:val="22"/>
          <w:szCs w:val="22"/>
        </w:rPr>
        <w:t xml:space="preserve">.  The registration form for eLodge is available on the ACT Revenue Office website, located at </w:t>
      </w:r>
      <w:hyperlink r:id="rId13" w:history="1">
        <w:r w:rsidRPr="006939F7">
          <w:rPr>
            <w:rStyle w:val="Hyperlink"/>
            <w:rFonts w:asciiTheme="minorHAnsi" w:hAnsiTheme="minorHAnsi" w:cs="Arial"/>
            <w:sz w:val="22"/>
            <w:szCs w:val="22"/>
          </w:rPr>
          <w:t>www.revenue.act.gov.au</w:t>
        </w:r>
      </w:hyperlink>
      <w:r w:rsidRPr="006939F7">
        <w:rPr>
          <w:rFonts w:asciiTheme="minorHAnsi" w:hAnsiTheme="minorHAnsi" w:cs="Arial"/>
          <w:color w:val="000000"/>
          <w:sz w:val="22"/>
          <w:szCs w:val="22"/>
        </w:rPr>
        <w:t xml:space="preserve">.  The </w:t>
      </w:r>
      <w:hyperlink r:id="rId14" w:history="1">
        <w:r>
          <w:rPr>
            <w:rStyle w:val="Hyperlink"/>
            <w:rFonts w:asciiTheme="minorHAnsi" w:hAnsiTheme="minorHAnsi" w:cs="Arial"/>
            <w:color w:val="0070C0"/>
            <w:sz w:val="22"/>
            <w:szCs w:val="22"/>
          </w:rPr>
          <w:t>eLodge Smart Form</w:t>
        </w:r>
      </w:hyperlink>
      <w:r w:rsidRPr="006939F7">
        <w:rPr>
          <w:rFonts w:asciiTheme="minorHAnsi" w:hAnsiTheme="minorHAnsi" w:cs="Arial"/>
          <w:color w:val="000000"/>
          <w:sz w:val="22"/>
          <w:szCs w:val="22"/>
        </w:rPr>
        <w:t xml:space="preserve"> can be accessed via the link provided on your client registration letter and via the ACT Revenue Office website. </w:t>
      </w:r>
    </w:p>
    <w:p w:rsidR="00333957" w:rsidRPr="006939F7" w:rsidRDefault="00333957" w:rsidP="00333957">
      <w:pPr>
        <w:pStyle w:val="ListParagraph"/>
        <w:widowControl/>
        <w:numPr>
          <w:ilvl w:val="0"/>
          <w:numId w:val="24"/>
        </w:numPr>
        <w:suppressAutoHyphens w:val="0"/>
        <w:adjustRightInd w:val="0"/>
        <w:spacing w:before="120" w:after="120"/>
        <w:ind w:left="1276" w:hanging="425"/>
        <w:jc w:val="both"/>
        <w:textAlignment w:val="auto"/>
        <w:rPr>
          <w:rFonts w:asciiTheme="minorHAnsi" w:hAnsiTheme="minorHAnsi" w:cs="Arial"/>
          <w:color w:val="000000"/>
          <w:sz w:val="22"/>
          <w:szCs w:val="22"/>
        </w:rPr>
      </w:pPr>
      <w:r w:rsidRPr="006939F7">
        <w:rPr>
          <w:rFonts w:asciiTheme="minorHAnsi" w:hAnsiTheme="minorHAnsi" w:cs="Arial"/>
          <w:color w:val="000000"/>
          <w:sz w:val="22"/>
          <w:szCs w:val="22"/>
        </w:rPr>
        <w:t>Registered practitioners using a registered agent must complete an “eLodge Agent Authorisation Form” in order for the agent to lodge online on their behalf</w:t>
      </w:r>
      <w:r>
        <w:rPr>
          <w:rFonts w:asciiTheme="minorHAnsi" w:hAnsiTheme="minorHAnsi" w:cs="Arial"/>
          <w:color w:val="000000"/>
          <w:sz w:val="22"/>
          <w:szCs w:val="22"/>
        </w:rPr>
        <w:t>. This form is available on the ACT Revenue Office website</w:t>
      </w:r>
      <w:r w:rsidRPr="006939F7">
        <w:rPr>
          <w:rFonts w:asciiTheme="minorHAnsi" w:hAnsiTheme="minorHAnsi" w:cs="Arial"/>
          <w:color w:val="000000"/>
          <w:sz w:val="22"/>
          <w:szCs w:val="22"/>
        </w:rPr>
        <w:t>.</w:t>
      </w:r>
    </w:p>
    <w:p w:rsidR="00333957" w:rsidRPr="006939F7" w:rsidRDefault="00333957" w:rsidP="00333957">
      <w:pPr>
        <w:adjustRightInd w:val="0"/>
        <w:spacing w:before="120" w:after="120"/>
        <w:ind w:left="1276" w:hanging="425"/>
        <w:jc w:val="both"/>
        <w:rPr>
          <w:rFonts w:asciiTheme="minorHAnsi" w:hAnsiTheme="minorHAnsi" w:cs="Arial"/>
          <w:color w:val="000000"/>
          <w:sz w:val="22"/>
          <w:szCs w:val="22"/>
        </w:rPr>
      </w:pPr>
      <w:r w:rsidRPr="006939F7">
        <w:rPr>
          <w:rFonts w:asciiTheme="minorHAnsi" w:hAnsiTheme="minorHAnsi" w:cs="Arial"/>
          <w:color w:val="000000"/>
          <w:sz w:val="22"/>
          <w:szCs w:val="22"/>
        </w:rPr>
        <w:t>7.</w:t>
      </w:r>
      <w:r w:rsidRPr="006939F7">
        <w:rPr>
          <w:rFonts w:asciiTheme="minorHAnsi" w:hAnsiTheme="minorHAnsi" w:cs="Arial"/>
          <w:color w:val="000000"/>
          <w:sz w:val="22"/>
          <w:szCs w:val="22"/>
        </w:rPr>
        <w:tab/>
        <w:t>The signed and completed R</w:t>
      </w:r>
      <w:r>
        <w:rPr>
          <w:rFonts w:asciiTheme="minorHAnsi" w:hAnsiTheme="minorHAnsi" w:cs="Arial"/>
          <w:color w:val="000000"/>
          <w:sz w:val="22"/>
          <w:szCs w:val="22"/>
        </w:rPr>
        <w:t>egistration F</w:t>
      </w:r>
      <w:r w:rsidRPr="006939F7">
        <w:rPr>
          <w:rFonts w:asciiTheme="minorHAnsi" w:hAnsiTheme="minorHAnsi" w:cs="Arial"/>
          <w:color w:val="000000"/>
          <w:sz w:val="22"/>
          <w:szCs w:val="22"/>
        </w:rPr>
        <w:t xml:space="preserve">orm and eLodge Agent Authorisation </w:t>
      </w:r>
      <w:r>
        <w:rPr>
          <w:rFonts w:asciiTheme="minorHAnsi" w:hAnsiTheme="minorHAnsi" w:cs="Arial"/>
          <w:color w:val="000000"/>
          <w:sz w:val="22"/>
          <w:szCs w:val="22"/>
        </w:rPr>
        <w:t>F</w:t>
      </w:r>
      <w:r w:rsidRPr="006939F7">
        <w:rPr>
          <w:rFonts w:asciiTheme="minorHAnsi" w:hAnsiTheme="minorHAnsi" w:cs="Arial"/>
          <w:color w:val="000000"/>
          <w:sz w:val="22"/>
          <w:szCs w:val="22"/>
        </w:rPr>
        <w:t>orm can be emailed or posted to:</w:t>
      </w:r>
    </w:p>
    <w:p w:rsidR="00333957" w:rsidRPr="006939F7" w:rsidRDefault="00333957" w:rsidP="00333957">
      <w:pPr>
        <w:tabs>
          <w:tab w:val="left" w:pos="2127"/>
        </w:tabs>
        <w:adjustRightInd w:val="0"/>
        <w:ind w:left="2127"/>
        <w:jc w:val="both"/>
        <w:rPr>
          <w:rFonts w:asciiTheme="minorHAnsi" w:hAnsiTheme="minorHAnsi" w:cs="Arial"/>
          <w:b/>
          <w:color w:val="000000"/>
          <w:sz w:val="22"/>
          <w:szCs w:val="22"/>
        </w:rPr>
      </w:pPr>
      <w:r w:rsidRPr="006939F7">
        <w:rPr>
          <w:rFonts w:asciiTheme="minorHAnsi" w:hAnsiTheme="minorHAnsi" w:cs="Arial"/>
          <w:b/>
          <w:color w:val="000000"/>
          <w:sz w:val="22"/>
          <w:szCs w:val="22"/>
        </w:rPr>
        <w:t>ACT Revenue Office</w:t>
      </w:r>
    </w:p>
    <w:p w:rsidR="00333957" w:rsidRPr="006939F7" w:rsidRDefault="00333957" w:rsidP="00333957">
      <w:pPr>
        <w:tabs>
          <w:tab w:val="left" w:pos="2127"/>
        </w:tabs>
        <w:adjustRightInd w:val="0"/>
        <w:ind w:left="2127"/>
        <w:jc w:val="both"/>
        <w:rPr>
          <w:rFonts w:asciiTheme="minorHAnsi" w:hAnsiTheme="minorHAnsi" w:cs="Arial"/>
          <w:b/>
          <w:color w:val="000000"/>
          <w:sz w:val="22"/>
          <w:szCs w:val="22"/>
        </w:rPr>
      </w:pPr>
      <w:r w:rsidRPr="006939F7">
        <w:rPr>
          <w:rFonts w:asciiTheme="minorHAnsi" w:hAnsiTheme="minorHAnsi" w:cs="Arial"/>
          <w:b/>
          <w:color w:val="000000"/>
          <w:sz w:val="22"/>
          <w:szCs w:val="22"/>
        </w:rPr>
        <w:t>PO Box 293</w:t>
      </w:r>
    </w:p>
    <w:p w:rsidR="00333957" w:rsidRPr="006939F7" w:rsidRDefault="00333957" w:rsidP="00333957">
      <w:pPr>
        <w:tabs>
          <w:tab w:val="left" w:pos="2127"/>
        </w:tabs>
        <w:adjustRightInd w:val="0"/>
        <w:ind w:left="2127"/>
        <w:jc w:val="both"/>
        <w:rPr>
          <w:rFonts w:asciiTheme="minorHAnsi" w:hAnsiTheme="minorHAnsi" w:cs="Arial"/>
          <w:b/>
          <w:color w:val="000000"/>
          <w:sz w:val="22"/>
          <w:szCs w:val="22"/>
        </w:rPr>
      </w:pPr>
      <w:r w:rsidRPr="006939F7">
        <w:rPr>
          <w:rFonts w:asciiTheme="minorHAnsi" w:hAnsiTheme="minorHAnsi" w:cs="Arial"/>
          <w:b/>
          <w:color w:val="000000"/>
          <w:sz w:val="22"/>
          <w:szCs w:val="22"/>
        </w:rPr>
        <w:t>Civic Square ACT 2608</w:t>
      </w:r>
      <w:bookmarkStart w:id="0" w:name="_GoBack"/>
      <w:bookmarkEnd w:id="0"/>
    </w:p>
    <w:p w:rsidR="00333957" w:rsidRPr="006939F7" w:rsidRDefault="00333957" w:rsidP="00333957">
      <w:pPr>
        <w:tabs>
          <w:tab w:val="left" w:pos="2127"/>
        </w:tabs>
        <w:adjustRightInd w:val="0"/>
        <w:ind w:left="2127"/>
        <w:jc w:val="both"/>
        <w:rPr>
          <w:rFonts w:asciiTheme="minorHAnsi" w:hAnsiTheme="minorHAnsi" w:cs="Arial"/>
          <w:b/>
          <w:color w:val="000000"/>
          <w:sz w:val="22"/>
          <w:szCs w:val="22"/>
        </w:rPr>
      </w:pPr>
      <w:r w:rsidRPr="006939F7">
        <w:rPr>
          <w:rFonts w:asciiTheme="minorHAnsi" w:hAnsiTheme="minorHAnsi" w:cs="Arial"/>
          <w:b/>
          <w:color w:val="000000"/>
          <w:sz w:val="22"/>
          <w:szCs w:val="22"/>
        </w:rPr>
        <w:t xml:space="preserve">Email: </w:t>
      </w:r>
      <w:hyperlink r:id="rId15" w:history="1">
        <w:r w:rsidRPr="006939F7">
          <w:rPr>
            <w:rStyle w:val="Hyperlink"/>
            <w:rFonts w:asciiTheme="minorHAnsi" w:hAnsiTheme="minorHAnsi" w:cs="Arial"/>
            <w:sz w:val="22"/>
            <w:szCs w:val="22"/>
          </w:rPr>
          <w:t>eLodge@act.gov.au</w:t>
        </w:r>
      </w:hyperlink>
    </w:p>
    <w:p w:rsidR="00333957" w:rsidRPr="006939F7" w:rsidRDefault="00333957" w:rsidP="00333957">
      <w:pPr>
        <w:adjustRightInd w:val="0"/>
        <w:spacing w:before="120" w:after="60"/>
        <w:ind w:left="1276" w:hanging="476"/>
        <w:jc w:val="both"/>
        <w:rPr>
          <w:rFonts w:asciiTheme="minorHAnsi" w:hAnsiTheme="minorHAnsi" w:cs="Arial"/>
          <w:color w:val="000000"/>
          <w:sz w:val="22"/>
          <w:szCs w:val="22"/>
        </w:rPr>
      </w:pPr>
      <w:r w:rsidRPr="006939F7">
        <w:rPr>
          <w:rFonts w:asciiTheme="minorHAnsi" w:hAnsiTheme="minorHAnsi" w:cs="Arial"/>
          <w:color w:val="000000"/>
          <w:sz w:val="22"/>
          <w:szCs w:val="22"/>
        </w:rPr>
        <w:t>8.</w:t>
      </w:r>
      <w:r w:rsidRPr="006939F7">
        <w:rPr>
          <w:rFonts w:asciiTheme="minorHAnsi" w:hAnsiTheme="minorHAnsi" w:cs="Arial"/>
          <w:color w:val="000000"/>
          <w:sz w:val="22"/>
          <w:szCs w:val="22"/>
        </w:rPr>
        <w:tab/>
        <w:t xml:space="preserve">Registered users may access and begin using the eLodge </w:t>
      </w:r>
      <w:r>
        <w:rPr>
          <w:rFonts w:asciiTheme="minorHAnsi" w:hAnsiTheme="minorHAnsi" w:cs="Arial"/>
          <w:color w:val="000000"/>
          <w:sz w:val="22"/>
          <w:szCs w:val="22"/>
        </w:rPr>
        <w:t>Scheme</w:t>
      </w:r>
      <w:r w:rsidRPr="006939F7">
        <w:rPr>
          <w:rFonts w:asciiTheme="minorHAnsi" w:hAnsiTheme="minorHAnsi" w:cs="Arial"/>
          <w:color w:val="000000"/>
          <w:sz w:val="22"/>
          <w:szCs w:val="22"/>
        </w:rPr>
        <w:t xml:space="preserve"> upon notification that their registration has been approved. If there are any changes to the information provided on the registration form e.g. </w:t>
      </w:r>
      <w:r>
        <w:rPr>
          <w:rFonts w:asciiTheme="minorHAnsi" w:hAnsiTheme="minorHAnsi" w:cs="Arial"/>
          <w:color w:val="000000"/>
          <w:sz w:val="22"/>
          <w:szCs w:val="22"/>
        </w:rPr>
        <w:t xml:space="preserve">change of </w:t>
      </w:r>
      <w:r w:rsidRPr="006939F7">
        <w:rPr>
          <w:rFonts w:asciiTheme="minorHAnsi" w:hAnsiTheme="minorHAnsi" w:cs="Arial"/>
          <w:color w:val="000000"/>
          <w:sz w:val="22"/>
          <w:szCs w:val="22"/>
        </w:rPr>
        <w:t>contact officer details, the ACT Revenue Office is to be advised of the change immediately.</w:t>
      </w:r>
    </w:p>
    <w:p w:rsidR="00333957" w:rsidRDefault="00333957" w:rsidP="00333957">
      <w:pPr>
        <w:adjustRightInd w:val="0"/>
        <w:spacing w:before="60" w:after="60"/>
        <w:ind w:left="1276" w:hanging="476"/>
        <w:jc w:val="both"/>
        <w:rPr>
          <w:rFonts w:asciiTheme="minorHAnsi" w:hAnsiTheme="minorHAnsi" w:cs="Arial"/>
          <w:color w:val="000000"/>
          <w:sz w:val="22"/>
          <w:szCs w:val="22"/>
        </w:rPr>
      </w:pPr>
      <w:r w:rsidRPr="006939F7">
        <w:rPr>
          <w:rFonts w:asciiTheme="minorHAnsi" w:hAnsiTheme="minorHAnsi" w:cs="Arial"/>
          <w:color w:val="000000"/>
          <w:sz w:val="22"/>
          <w:szCs w:val="22"/>
        </w:rPr>
        <w:t>9.</w:t>
      </w:r>
      <w:r w:rsidRPr="006939F7">
        <w:rPr>
          <w:rFonts w:asciiTheme="minorHAnsi" w:hAnsiTheme="minorHAnsi" w:cs="Arial"/>
          <w:color w:val="000000"/>
          <w:sz w:val="22"/>
          <w:szCs w:val="22"/>
        </w:rPr>
        <w:tab/>
        <w:t xml:space="preserve">Registered users of the eLodge </w:t>
      </w:r>
      <w:r>
        <w:rPr>
          <w:rFonts w:asciiTheme="minorHAnsi" w:hAnsiTheme="minorHAnsi" w:cs="Arial"/>
          <w:color w:val="000000"/>
          <w:sz w:val="22"/>
          <w:szCs w:val="22"/>
        </w:rPr>
        <w:t>Scheme</w:t>
      </w:r>
      <w:r w:rsidRPr="006939F7">
        <w:rPr>
          <w:rFonts w:asciiTheme="minorHAnsi" w:hAnsiTheme="minorHAnsi" w:cs="Arial"/>
          <w:color w:val="000000"/>
          <w:sz w:val="22"/>
          <w:szCs w:val="22"/>
        </w:rPr>
        <w:t xml:space="preserve"> acknowledge and accept that the contact details provided on the registration form will be auto filled into the SmartForm upon entering their unique six </w:t>
      </w:r>
      <w:proofErr w:type="gramStart"/>
      <w:r w:rsidRPr="006939F7">
        <w:rPr>
          <w:rFonts w:asciiTheme="minorHAnsi" w:hAnsiTheme="minorHAnsi" w:cs="Arial"/>
          <w:color w:val="000000"/>
          <w:sz w:val="22"/>
          <w:szCs w:val="22"/>
        </w:rPr>
        <w:t>digit</w:t>
      </w:r>
      <w:proofErr w:type="gramEnd"/>
      <w:r w:rsidRPr="006939F7">
        <w:rPr>
          <w:rFonts w:asciiTheme="minorHAnsi" w:hAnsiTheme="minorHAnsi" w:cs="Arial"/>
          <w:color w:val="000000"/>
          <w:sz w:val="22"/>
          <w:szCs w:val="22"/>
        </w:rPr>
        <w:t xml:space="preserve"> Client Account Number.</w:t>
      </w:r>
    </w:p>
    <w:p w:rsidR="00333957" w:rsidRPr="006939F7" w:rsidRDefault="00333957" w:rsidP="00333957">
      <w:pPr>
        <w:adjustRightInd w:val="0"/>
        <w:spacing w:before="60" w:after="60"/>
        <w:ind w:left="851"/>
        <w:jc w:val="both"/>
        <w:rPr>
          <w:rFonts w:asciiTheme="minorHAnsi" w:hAnsiTheme="minorHAnsi" w:cs="Arial"/>
          <w:b/>
          <w:bCs/>
          <w:color w:val="000000"/>
          <w:sz w:val="22"/>
          <w:szCs w:val="22"/>
        </w:rPr>
      </w:pPr>
      <w:r w:rsidRPr="006939F7">
        <w:rPr>
          <w:rFonts w:asciiTheme="minorHAnsi" w:hAnsiTheme="minorHAnsi" w:cs="Arial"/>
          <w:b/>
          <w:bCs/>
          <w:color w:val="000000"/>
          <w:sz w:val="22"/>
          <w:szCs w:val="22"/>
        </w:rPr>
        <w:t>Processing Documents for eLodge</w:t>
      </w:r>
    </w:p>
    <w:p w:rsidR="00333957" w:rsidRDefault="00333957" w:rsidP="00333957">
      <w:pPr>
        <w:adjustRightInd w:val="0"/>
        <w:spacing w:before="60"/>
        <w:ind w:left="1276" w:hanging="490"/>
        <w:jc w:val="both"/>
        <w:rPr>
          <w:rFonts w:asciiTheme="minorHAnsi" w:hAnsiTheme="minorHAnsi" w:cs="Arial"/>
          <w:color w:val="000000"/>
          <w:sz w:val="22"/>
          <w:szCs w:val="22"/>
        </w:rPr>
      </w:pPr>
      <w:r w:rsidRPr="006939F7">
        <w:rPr>
          <w:rFonts w:asciiTheme="minorHAnsi" w:hAnsiTheme="minorHAnsi" w:cs="Arial"/>
          <w:color w:val="000000"/>
          <w:sz w:val="22"/>
          <w:szCs w:val="22"/>
        </w:rPr>
        <w:t>10.</w:t>
      </w:r>
      <w:r w:rsidRPr="006939F7">
        <w:rPr>
          <w:rFonts w:asciiTheme="minorHAnsi" w:hAnsiTheme="minorHAnsi" w:cs="Arial"/>
          <w:color w:val="000000"/>
          <w:sz w:val="22"/>
          <w:szCs w:val="22"/>
        </w:rPr>
        <w:tab/>
        <w:t xml:space="preserve">An online SmartForm must be completed for each transaction with all required documentation attached and paid within the </w:t>
      </w:r>
      <w:r>
        <w:rPr>
          <w:rFonts w:asciiTheme="minorHAnsi" w:hAnsiTheme="minorHAnsi" w:cs="Arial"/>
          <w:color w:val="000000"/>
          <w:sz w:val="22"/>
          <w:szCs w:val="22"/>
        </w:rPr>
        <w:t>require</w:t>
      </w:r>
      <w:r w:rsidRPr="006939F7">
        <w:rPr>
          <w:rFonts w:asciiTheme="minorHAnsi" w:hAnsiTheme="minorHAnsi" w:cs="Arial"/>
          <w:color w:val="000000"/>
          <w:sz w:val="22"/>
          <w:szCs w:val="22"/>
        </w:rPr>
        <w:t>d timeframe as stated above</w:t>
      </w:r>
      <w:r>
        <w:rPr>
          <w:rFonts w:asciiTheme="minorHAnsi" w:hAnsiTheme="minorHAnsi" w:cs="Arial"/>
          <w:color w:val="000000"/>
          <w:sz w:val="22"/>
          <w:szCs w:val="22"/>
        </w:rPr>
        <w:t>.</w:t>
      </w:r>
    </w:p>
    <w:p w:rsidR="00333957" w:rsidRDefault="00333957" w:rsidP="00333957">
      <w:pPr>
        <w:adjustRightInd w:val="0"/>
        <w:spacing w:before="60"/>
        <w:ind w:left="1276" w:hanging="490"/>
        <w:jc w:val="both"/>
        <w:rPr>
          <w:rFonts w:asciiTheme="minorHAnsi" w:hAnsiTheme="minorHAnsi" w:cs="Arial"/>
          <w:color w:val="000000"/>
          <w:sz w:val="22"/>
          <w:szCs w:val="22"/>
        </w:rPr>
      </w:pPr>
      <w:r>
        <w:rPr>
          <w:rFonts w:asciiTheme="minorHAnsi" w:hAnsiTheme="minorHAnsi" w:cs="Arial"/>
          <w:color w:val="000000"/>
          <w:sz w:val="22"/>
          <w:szCs w:val="22"/>
        </w:rPr>
        <w:t xml:space="preserve">11. </w:t>
      </w:r>
      <w:r>
        <w:rPr>
          <w:rFonts w:asciiTheme="minorHAnsi" w:hAnsiTheme="minorHAnsi" w:cs="Arial"/>
          <w:color w:val="000000"/>
          <w:sz w:val="22"/>
          <w:szCs w:val="22"/>
        </w:rPr>
        <w:tab/>
        <w:t xml:space="preserve">If your transaction includes an application for Home Buyer Assistance, the completed form together with all supporting documents must be attached to the online lodgement. Should you wish to lodge your Home Buyer Assistance application at the Access Canberra Shopfront in Dickson your transaction must also be lodged in </w:t>
      </w:r>
      <w:proofErr w:type="gramStart"/>
      <w:r>
        <w:rPr>
          <w:rFonts w:asciiTheme="minorHAnsi" w:hAnsiTheme="minorHAnsi" w:cs="Arial"/>
          <w:color w:val="000000"/>
          <w:sz w:val="22"/>
          <w:szCs w:val="22"/>
        </w:rPr>
        <w:t>person.</w:t>
      </w:r>
      <w:proofErr w:type="gramEnd"/>
      <w:r>
        <w:rPr>
          <w:rFonts w:asciiTheme="minorHAnsi" w:hAnsiTheme="minorHAnsi" w:cs="Arial"/>
          <w:color w:val="000000"/>
          <w:sz w:val="22"/>
          <w:szCs w:val="22"/>
        </w:rPr>
        <w:t xml:space="preserve"> </w:t>
      </w:r>
    </w:p>
    <w:p w:rsidR="00333957" w:rsidRPr="006939F7" w:rsidRDefault="00333957" w:rsidP="00333957">
      <w:pPr>
        <w:adjustRightInd w:val="0"/>
        <w:spacing w:before="120"/>
        <w:ind w:left="1276" w:hanging="490"/>
        <w:jc w:val="both"/>
        <w:rPr>
          <w:rFonts w:asciiTheme="minorHAnsi" w:hAnsiTheme="minorHAnsi" w:cs="Arial"/>
          <w:color w:val="000000"/>
          <w:sz w:val="22"/>
          <w:szCs w:val="22"/>
        </w:rPr>
      </w:pPr>
      <w:r w:rsidRPr="006939F7">
        <w:rPr>
          <w:rFonts w:asciiTheme="minorHAnsi" w:hAnsiTheme="minorHAnsi" w:cs="Arial"/>
          <w:color w:val="000000"/>
          <w:sz w:val="22"/>
          <w:szCs w:val="22"/>
        </w:rPr>
        <w:t>1</w:t>
      </w:r>
      <w:r>
        <w:rPr>
          <w:rFonts w:asciiTheme="minorHAnsi" w:hAnsiTheme="minorHAnsi" w:cs="Arial"/>
          <w:color w:val="000000"/>
          <w:sz w:val="22"/>
          <w:szCs w:val="22"/>
        </w:rPr>
        <w:t>2</w:t>
      </w:r>
      <w:r w:rsidRPr="006939F7">
        <w:rPr>
          <w:rFonts w:asciiTheme="minorHAnsi" w:hAnsiTheme="minorHAnsi" w:cs="Arial"/>
          <w:color w:val="000000"/>
          <w:sz w:val="22"/>
          <w:szCs w:val="22"/>
        </w:rPr>
        <w:t>.</w:t>
      </w:r>
      <w:r w:rsidRPr="006939F7">
        <w:rPr>
          <w:rFonts w:asciiTheme="minorHAnsi" w:hAnsiTheme="minorHAnsi" w:cs="Arial"/>
          <w:color w:val="000000"/>
          <w:sz w:val="22"/>
          <w:szCs w:val="22"/>
        </w:rPr>
        <w:tab/>
        <w:t xml:space="preserve">Payment methods are limited to Electronic Funds Transfer (EFT) or paying directly at the Access Canberra Shopfront in </w:t>
      </w:r>
      <w:r>
        <w:rPr>
          <w:rFonts w:asciiTheme="minorHAnsi" w:hAnsiTheme="minorHAnsi" w:cs="Arial"/>
          <w:color w:val="000000"/>
          <w:sz w:val="22"/>
          <w:szCs w:val="22"/>
        </w:rPr>
        <w:t>Dickson</w:t>
      </w:r>
      <w:r w:rsidRPr="006939F7">
        <w:rPr>
          <w:rFonts w:asciiTheme="minorHAnsi" w:hAnsiTheme="minorHAnsi" w:cs="Arial"/>
          <w:color w:val="000000"/>
          <w:sz w:val="22"/>
          <w:szCs w:val="22"/>
        </w:rPr>
        <w:t xml:space="preserve">. Payment under eLodge is restricted to the form of payment selected at the time of submission. Variations to this payment method will not be accepted.  </w:t>
      </w:r>
    </w:p>
    <w:p w:rsidR="00333957" w:rsidRDefault="00333957" w:rsidP="00333957">
      <w:pPr>
        <w:adjustRightInd w:val="0"/>
        <w:spacing w:before="120"/>
        <w:ind w:left="1276" w:hanging="490"/>
        <w:jc w:val="both"/>
        <w:rPr>
          <w:rFonts w:asciiTheme="minorHAnsi" w:hAnsiTheme="minorHAnsi" w:cs="Arial"/>
          <w:color w:val="000000"/>
          <w:sz w:val="22"/>
          <w:szCs w:val="22"/>
        </w:rPr>
      </w:pPr>
      <w:r w:rsidRPr="006939F7">
        <w:rPr>
          <w:rFonts w:asciiTheme="minorHAnsi" w:hAnsiTheme="minorHAnsi" w:cs="Arial"/>
          <w:color w:val="000000"/>
          <w:sz w:val="22"/>
          <w:szCs w:val="22"/>
        </w:rPr>
        <w:t>1</w:t>
      </w:r>
      <w:r>
        <w:rPr>
          <w:rFonts w:asciiTheme="minorHAnsi" w:hAnsiTheme="minorHAnsi" w:cs="Arial"/>
          <w:color w:val="000000"/>
          <w:sz w:val="22"/>
          <w:szCs w:val="22"/>
        </w:rPr>
        <w:t>3</w:t>
      </w:r>
      <w:r w:rsidRPr="006939F7">
        <w:rPr>
          <w:rFonts w:asciiTheme="minorHAnsi" w:hAnsiTheme="minorHAnsi" w:cs="Arial"/>
          <w:color w:val="000000"/>
          <w:sz w:val="22"/>
          <w:szCs w:val="22"/>
        </w:rPr>
        <w:t>.</w:t>
      </w:r>
      <w:r w:rsidRPr="006939F7">
        <w:rPr>
          <w:rFonts w:asciiTheme="minorHAnsi" w:hAnsiTheme="minorHAnsi" w:cs="Arial"/>
          <w:color w:val="000000"/>
          <w:sz w:val="22"/>
          <w:szCs w:val="22"/>
        </w:rPr>
        <w:tab/>
        <w:t xml:space="preserve">Documents lodged </w:t>
      </w:r>
      <w:r>
        <w:rPr>
          <w:rFonts w:asciiTheme="minorHAnsi" w:hAnsiTheme="minorHAnsi" w:cs="Arial"/>
          <w:color w:val="000000"/>
          <w:sz w:val="22"/>
          <w:szCs w:val="22"/>
        </w:rPr>
        <w:t>using</w:t>
      </w:r>
      <w:r w:rsidRPr="006939F7">
        <w:rPr>
          <w:rFonts w:asciiTheme="minorHAnsi" w:hAnsiTheme="minorHAnsi" w:cs="Arial"/>
          <w:color w:val="000000"/>
          <w:sz w:val="22"/>
          <w:szCs w:val="22"/>
        </w:rPr>
        <w:t xml:space="preserve"> eLodge will be provided with a unique Client Reference Number (CRN)</w:t>
      </w:r>
      <w:r>
        <w:rPr>
          <w:rFonts w:asciiTheme="minorHAnsi" w:hAnsiTheme="minorHAnsi" w:cs="Arial"/>
          <w:color w:val="000000"/>
          <w:sz w:val="22"/>
          <w:szCs w:val="22"/>
        </w:rPr>
        <w:t>, the duty amount payable</w:t>
      </w:r>
      <w:r w:rsidRPr="006939F7">
        <w:rPr>
          <w:rFonts w:asciiTheme="minorHAnsi" w:hAnsiTheme="minorHAnsi" w:cs="Arial"/>
          <w:color w:val="000000"/>
          <w:sz w:val="22"/>
          <w:szCs w:val="22"/>
        </w:rPr>
        <w:t xml:space="preserve"> </w:t>
      </w:r>
      <w:r>
        <w:rPr>
          <w:rFonts w:asciiTheme="minorHAnsi" w:hAnsiTheme="minorHAnsi" w:cs="Arial"/>
          <w:color w:val="000000"/>
          <w:sz w:val="22"/>
          <w:szCs w:val="22"/>
        </w:rPr>
        <w:t xml:space="preserve">(except for LRT transactions) </w:t>
      </w:r>
      <w:r w:rsidRPr="006939F7">
        <w:rPr>
          <w:rFonts w:asciiTheme="minorHAnsi" w:hAnsiTheme="minorHAnsi" w:cs="Arial"/>
          <w:color w:val="000000"/>
          <w:sz w:val="22"/>
          <w:szCs w:val="22"/>
        </w:rPr>
        <w:t>and EFT payment details upon completion and submission of the SmartForm. It is mandatory to reference the allocated CRN when making an online payment.</w:t>
      </w:r>
    </w:p>
    <w:p w:rsidR="00333957" w:rsidRPr="002E3775" w:rsidRDefault="00333957" w:rsidP="00333957">
      <w:pPr>
        <w:adjustRightInd w:val="0"/>
        <w:spacing w:before="120"/>
        <w:ind w:left="1276" w:hanging="490"/>
        <w:rPr>
          <w:rFonts w:asciiTheme="minorHAnsi" w:hAnsiTheme="minorHAnsi" w:cs="Arial"/>
          <w:color w:val="000000"/>
          <w:sz w:val="22"/>
          <w:szCs w:val="22"/>
        </w:rPr>
      </w:pPr>
      <w:r>
        <w:rPr>
          <w:rFonts w:asciiTheme="minorHAnsi" w:hAnsiTheme="minorHAnsi" w:cs="Arial"/>
          <w:color w:val="000000"/>
          <w:sz w:val="22"/>
          <w:szCs w:val="22"/>
        </w:rPr>
        <w:lastRenderedPageBreak/>
        <w:t>14.</w:t>
      </w:r>
      <w:r>
        <w:rPr>
          <w:rFonts w:asciiTheme="minorHAnsi" w:hAnsiTheme="minorHAnsi" w:cs="Arial"/>
          <w:color w:val="000000"/>
          <w:sz w:val="22"/>
          <w:szCs w:val="22"/>
        </w:rPr>
        <w:tab/>
      </w:r>
      <w:r w:rsidRPr="002E3775">
        <w:rPr>
          <w:rFonts w:asciiTheme="minorHAnsi" w:hAnsiTheme="minorHAnsi" w:cs="Arial"/>
          <w:color w:val="000000"/>
          <w:sz w:val="22"/>
          <w:szCs w:val="22"/>
        </w:rPr>
        <w:t>Duty for LRT transaction</w:t>
      </w:r>
      <w:r>
        <w:rPr>
          <w:rFonts w:asciiTheme="minorHAnsi" w:hAnsiTheme="minorHAnsi" w:cs="Arial"/>
          <w:color w:val="000000"/>
          <w:sz w:val="22"/>
          <w:szCs w:val="22"/>
        </w:rPr>
        <w:t>s</w:t>
      </w:r>
      <w:r w:rsidRPr="002E3775">
        <w:rPr>
          <w:rFonts w:asciiTheme="minorHAnsi" w:hAnsiTheme="minorHAnsi" w:cs="Arial"/>
          <w:color w:val="000000"/>
          <w:sz w:val="22"/>
          <w:szCs w:val="22"/>
        </w:rPr>
        <w:t xml:space="preserve"> </w:t>
      </w:r>
      <w:r>
        <w:rPr>
          <w:rFonts w:asciiTheme="minorHAnsi" w:hAnsiTheme="minorHAnsi" w:cs="Arial"/>
          <w:color w:val="000000"/>
          <w:sz w:val="22"/>
          <w:szCs w:val="22"/>
        </w:rPr>
        <w:t>are</w:t>
      </w:r>
      <w:r w:rsidRPr="002E3775">
        <w:rPr>
          <w:rFonts w:asciiTheme="minorHAnsi" w:hAnsiTheme="minorHAnsi" w:cs="Arial"/>
          <w:color w:val="000000"/>
          <w:sz w:val="22"/>
          <w:szCs w:val="22"/>
        </w:rPr>
        <w:t xml:space="preserve"> calculated by adding together the unimproved value of the land</w:t>
      </w:r>
      <w:r>
        <w:rPr>
          <w:rFonts w:asciiTheme="minorHAnsi" w:hAnsiTheme="minorHAnsi" w:cs="Arial"/>
          <w:color w:val="000000"/>
          <w:sz w:val="22"/>
          <w:szCs w:val="22"/>
        </w:rPr>
        <w:t xml:space="preserve"> (</w:t>
      </w:r>
      <w:r w:rsidRPr="002E3775">
        <w:rPr>
          <w:rFonts w:asciiTheme="minorHAnsi" w:hAnsiTheme="minorHAnsi" w:cs="Arial"/>
          <w:color w:val="000000"/>
          <w:sz w:val="22"/>
          <w:szCs w:val="22"/>
        </w:rPr>
        <w:t>held by the ACT Revenue Office</w:t>
      </w:r>
      <w:r>
        <w:rPr>
          <w:rFonts w:asciiTheme="minorHAnsi" w:hAnsiTheme="minorHAnsi" w:cs="Arial"/>
          <w:color w:val="000000"/>
          <w:sz w:val="22"/>
          <w:szCs w:val="22"/>
        </w:rPr>
        <w:t>) and</w:t>
      </w:r>
      <w:r w:rsidRPr="002E3775">
        <w:rPr>
          <w:rFonts w:asciiTheme="minorHAnsi" w:hAnsiTheme="minorHAnsi" w:cs="Arial"/>
          <w:color w:val="000000"/>
          <w:sz w:val="22"/>
          <w:szCs w:val="22"/>
        </w:rPr>
        <w:t xml:space="preserve"> the Contract for Sale price</w:t>
      </w:r>
      <w:r>
        <w:rPr>
          <w:rFonts w:asciiTheme="minorHAnsi" w:hAnsiTheme="minorHAnsi" w:cs="Arial"/>
          <w:color w:val="000000"/>
          <w:sz w:val="22"/>
          <w:szCs w:val="22"/>
        </w:rPr>
        <w:t>.</w:t>
      </w:r>
      <w:r w:rsidRPr="002E3775">
        <w:rPr>
          <w:rFonts w:asciiTheme="minorHAnsi" w:hAnsiTheme="minorHAnsi" w:cs="Arial"/>
          <w:color w:val="000000"/>
          <w:sz w:val="22"/>
          <w:szCs w:val="22"/>
        </w:rPr>
        <w:t xml:space="preserve"> </w:t>
      </w:r>
      <w:r>
        <w:rPr>
          <w:rFonts w:asciiTheme="minorHAnsi" w:hAnsiTheme="minorHAnsi" w:cs="Arial"/>
          <w:color w:val="000000"/>
          <w:sz w:val="22"/>
          <w:szCs w:val="22"/>
        </w:rPr>
        <w:t xml:space="preserve">Therefore, </w:t>
      </w:r>
      <w:r w:rsidRPr="002E3775">
        <w:rPr>
          <w:rFonts w:asciiTheme="minorHAnsi" w:hAnsiTheme="minorHAnsi" w:cs="Arial"/>
          <w:color w:val="000000"/>
          <w:sz w:val="22"/>
          <w:szCs w:val="22"/>
        </w:rPr>
        <w:t>LRT transaction</w:t>
      </w:r>
      <w:r>
        <w:rPr>
          <w:rFonts w:asciiTheme="minorHAnsi" w:hAnsiTheme="minorHAnsi" w:cs="Arial"/>
          <w:color w:val="000000"/>
          <w:sz w:val="22"/>
          <w:szCs w:val="22"/>
        </w:rPr>
        <w:t>s</w:t>
      </w:r>
      <w:r w:rsidRPr="002E3775">
        <w:rPr>
          <w:rFonts w:asciiTheme="minorHAnsi" w:hAnsiTheme="minorHAnsi" w:cs="Arial"/>
          <w:color w:val="000000"/>
          <w:sz w:val="22"/>
          <w:szCs w:val="22"/>
        </w:rPr>
        <w:t xml:space="preserve"> can only be paid at the Access Canberra Shopfront in Dickson once a Notice of Assessment has been issued</w:t>
      </w:r>
      <w:r>
        <w:rPr>
          <w:rFonts w:asciiTheme="minorHAnsi" w:hAnsiTheme="minorHAnsi" w:cs="Arial"/>
          <w:color w:val="000000"/>
          <w:sz w:val="22"/>
          <w:szCs w:val="22"/>
        </w:rPr>
        <w:t xml:space="preserve"> with</w:t>
      </w:r>
      <w:r w:rsidRPr="002E3775">
        <w:rPr>
          <w:rFonts w:asciiTheme="minorHAnsi" w:hAnsiTheme="minorHAnsi" w:cs="Arial"/>
          <w:color w:val="000000"/>
          <w:sz w:val="22"/>
          <w:szCs w:val="22"/>
        </w:rPr>
        <w:t xml:space="preserve"> the duty amount payable. </w:t>
      </w:r>
    </w:p>
    <w:p w:rsidR="00333957" w:rsidRPr="006939F7" w:rsidRDefault="00333957" w:rsidP="00333957">
      <w:pPr>
        <w:adjustRightInd w:val="0"/>
        <w:spacing w:before="120"/>
        <w:ind w:left="1276" w:hanging="490"/>
        <w:jc w:val="both"/>
        <w:rPr>
          <w:rFonts w:asciiTheme="minorHAnsi" w:hAnsiTheme="minorHAnsi" w:cs="Arial"/>
          <w:color w:val="000000"/>
          <w:sz w:val="22"/>
          <w:szCs w:val="22"/>
        </w:rPr>
      </w:pPr>
      <w:r>
        <w:rPr>
          <w:rFonts w:asciiTheme="minorHAnsi" w:hAnsiTheme="minorHAnsi" w:cs="Arial"/>
          <w:color w:val="000000"/>
          <w:sz w:val="22"/>
          <w:szCs w:val="22"/>
        </w:rPr>
        <w:t>15.</w:t>
      </w:r>
      <w:r>
        <w:rPr>
          <w:rFonts w:asciiTheme="minorHAnsi" w:hAnsiTheme="minorHAnsi" w:cs="Arial"/>
          <w:color w:val="000000"/>
          <w:sz w:val="22"/>
          <w:szCs w:val="22"/>
        </w:rPr>
        <w:tab/>
        <w:t>Presentation of the Contract for Sale and Transfer for stamping at the Access Canberra Shopfront in Dickson</w:t>
      </w:r>
      <w:r w:rsidRPr="006939F7">
        <w:rPr>
          <w:rFonts w:asciiTheme="minorHAnsi" w:hAnsiTheme="minorHAnsi" w:cs="Arial"/>
          <w:color w:val="000000"/>
          <w:sz w:val="22"/>
          <w:szCs w:val="22"/>
        </w:rPr>
        <w:t xml:space="preserve"> cannot occur until the client has received an electronic Notice of Assessment from the ACT Revenue Office and full payment of duty has been made using the payment method selected. </w:t>
      </w:r>
    </w:p>
    <w:p w:rsidR="00333957" w:rsidRDefault="00333957" w:rsidP="00333957">
      <w:pPr>
        <w:adjustRightInd w:val="0"/>
        <w:spacing w:before="120"/>
        <w:ind w:left="1276" w:hanging="490"/>
        <w:jc w:val="both"/>
        <w:rPr>
          <w:rFonts w:asciiTheme="minorHAnsi" w:hAnsiTheme="minorHAnsi" w:cs="Arial"/>
          <w:sz w:val="22"/>
          <w:szCs w:val="22"/>
        </w:rPr>
      </w:pPr>
      <w:r w:rsidRPr="006939F7">
        <w:rPr>
          <w:rFonts w:asciiTheme="minorHAnsi" w:hAnsiTheme="minorHAnsi" w:cs="Arial"/>
          <w:color w:val="000000"/>
          <w:sz w:val="22"/>
          <w:szCs w:val="22"/>
        </w:rPr>
        <w:t>1</w:t>
      </w:r>
      <w:r>
        <w:rPr>
          <w:rFonts w:asciiTheme="minorHAnsi" w:hAnsiTheme="minorHAnsi" w:cs="Arial"/>
          <w:color w:val="000000"/>
          <w:sz w:val="22"/>
          <w:szCs w:val="22"/>
        </w:rPr>
        <w:t>6</w:t>
      </w:r>
      <w:r w:rsidRPr="006939F7">
        <w:rPr>
          <w:rFonts w:asciiTheme="minorHAnsi" w:hAnsiTheme="minorHAnsi" w:cs="Arial"/>
          <w:color w:val="000000"/>
          <w:sz w:val="22"/>
          <w:szCs w:val="22"/>
        </w:rPr>
        <w:t>.</w:t>
      </w:r>
      <w:r w:rsidRPr="006939F7">
        <w:rPr>
          <w:rFonts w:asciiTheme="minorHAnsi" w:hAnsiTheme="minorHAnsi" w:cs="Arial"/>
          <w:color w:val="000000"/>
          <w:sz w:val="22"/>
          <w:szCs w:val="22"/>
        </w:rPr>
        <w:tab/>
      </w:r>
      <w:r w:rsidRPr="006939F7">
        <w:rPr>
          <w:rFonts w:asciiTheme="minorHAnsi" w:hAnsiTheme="minorHAnsi" w:cs="Arial"/>
          <w:sz w:val="22"/>
          <w:szCs w:val="22"/>
        </w:rPr>
        <w:t xml:space="preserve">There is no statutory requirement that a client pay duty before a transaction proceeds to settlement, provided the liability is paid within the necessary timeframe (e.g. 90 days for RLI and RLA).  It is open to clients to proceed to settlement and discharge the duty liability at a later time (e.g. at the time the Transfer is due to be lodged with the Registrar General). </w:t>
      </w:r>
    </w:p>
    <w:p w:rsidR="00333957" w:rsidRPr="006939F7" w:rsidRDefault="00333957" w:rsidP="00333957">
      <w:pPr>
        <w:tabs>
          <w:tab w:val="left" w:pos="709"/>
        </w:tabs>
        <w:adjustRightInd w:val="0"/>
        <w:spacing w:before="60" w:after="60"/>
        <w:ind w:left="709"/>
        <w:jc w:val="both"/>
        <w:rPr>
          <w:rFonts w:asciiTheme="minorHAnsi" w:hAnsiTheme="minorHAnsi" w:cs="Arial"/>
          <w:b/>
          <w:bCs/>
          <w:color w:val="000000"/>
          <w:sz w:val="22"/>
          <w:szCs w:val="22"/>
        </w:rPr>
      </w:pPr>
      <w:r w:rsidRPr="006939F7">
        <w:rPr>
          <w:rFonts w:asciiTheme="minorHAnsi" w:hAnsiTheme="minorHAnsi" w:cs="Arial"/>
          <w:b/>
          <w:bCs/>
          <w:color w:val="000000"/>
          <w:sz w:val="22"/>
          <w:szCs w:val="22"/>
        </w:rPr>
        <w:t>Assessment Verification for eLodge</w:t>
      </w:r>
    </w:p>
    <w:p w:rsidR="00333957" w:rsidRPr="006939F7" w:rsidRDefault="00333957" w:rsidP="00333957">
      <w:pPr>
        <w:adjustRightInd w:val="0"/>
        <w:spacing w:after="120"/>
        <w:ind w:left="1276" w:hanging="532"/>
        <w:jc w:val="both"/>
        <w:rPr>
          <w:rFonts w:asciiTheme="minorHAnsi" w:hAnsiTheme="minorHAnsi" w:cs="Arial"/>
          <w:sz w:val="22"/>
          <w:szCs w:val="22"/>
        </w:rPr>
      </w:pPr>
      <w:r w:rsidRPr="006939F7">
        <w:rPr>
          <w:rFonts w:asciiTheme="minorHAnsi" w:hAnsiTheme="minorHAnsi" w:cs="Arial"/>
          <w:color w:val="000000"/>
          <w:sz w:val="22"/>
          <w:szCs w:val="22"/>
        </w:rPr>
        <w:t>1</w:t>
      </w:r>
      <w:r>
        <w:rPr>
          <w:rFonts w:asciiTheme="minorHAnsi" w:hAnsiTheme="minorHAnsi" w:cs="Arial"/>
          <w:color w:val="000000"/>
          <w:sz w:val="22"/>
          <w:szCs w:val="22"/>
        </w:rPr>
        <w:t>7</w:t>
      </w:r>
      <w:r w:rsidRPr="006939F7">
        <w:rPr>
          <w:rFonts w:asciiTheme="minorHAnsi" w:hAnsiTheme="minorHAnsi" w:cs="Arial"/>
          <w:color w:val="000000"/>
          <w:sz w:val="22"/>
          <w:szCs w:val="22"/>
        </w:rPr>
        <w:t>.</w:t>
      </w:r>
      <w:r w:rsidRPr="006939F7">
        <w:rPr>
          <w:rFonts w:asciiTheme="minorHAnsi" w:hAnsiTheme="minorHAnsi" w:cs="Arial"/>
          <w:color w:val="000000"/>
          <w:sz w:val="22"/>
          <w:szCs w:val="22"/>
        </w:rPr>
        <w:tab/>
      </w:r>
      <w:r w:rsidRPr="006939F7">
        <w:rPr>
          <w:rFonts w:asciiTheme="minorHAnsi" w:hAnsiTheme="minorHAnsi" w:cs="Arial"/>
          <w:sz w:val="22"/>
          <w:szCs w:val="22"/>
        </w:rPr>
        <w:t xml:space="preserve">Once an online SmartForm has been submitted, the transaction will be assessed by the ACT Revenue Office and a Notice of Assessment emailed to the lodging party. For transactions lodged by an agent, a copy of the Notice of Assessment will also be emailed </w:t>
      </w:r>
      <w:r>
        <w:rPr>
          <w:rFonts w:asciiTheme="minorHAnsi" w:hAnsiTheme="minorHAnsi" w:cs="Arial"/>
          <w:sz w:val="22"/>
          <w:szCs w:val="22"/>
        </w:rPr>
        <w:t>to the applicable practitioner.</w:t>
      </w:r>
    </w:p>
    <w:p w:rsidR="00333957" w:rsidRPr="006939F7" w:rsidRDefault="00333957" w:rsidP="00333957">
      <w:pPr>
        <w:adjustRightInd w:val="0"/>
        <w:spacing w:before="120" w:after="120"/>
        <w:ind w:left="1276" w:hanging="532"/>
        <w:jc w:val="both"/>
        <w:rPr>
          <w:rFonts w:asciiTheme="minorHAnsi" w:hAnsiTheme="minorHAnsi" w:cs="Arial"/>
          <w:color w:val="000000"/>
          <w:sz w:val="22"/>
          <w:szCs w:val="22"/>
        </w:rPr>
      </w:pPr>
      <w:r w:rsidRPr="006939F7">
        <w:rPr>
          <w:rFonts w:asciiTheme="minorHAnsi" w:hAnsiTheme="minorHAnsi" w:cs="Arial"/>
          <w:color w:val="000000"/>
          <w:sz w:val="22"/>
          <w:szCs w:val="22"/>
        </w:rPr>
        <w:t>1</w:t>
      </w:r>
      <w:r>
        <w:rPr>
          <w:rFonts w:asciiTheme="minorHAnsi" w:hAnsiTheme="minorHAnsi" w:cs="Arial"/>
          <w:color w:val="000000"/>
          <w:sz w:val="22"/>
          <w:szCs w:val="22"/>
        </w:rPr>
        <w:t>8</w:t>
      </w:r>
      <w:r w:rsidRPr="006939F7">
        <w:rPr>
          <w:rFonts w:asciiTheme="minorHAnsi" w:hAnsiTheme="minorHAnsi" w:cs="Arial"/>
          <w:color w:val="000000"/>
          <w:sz w:val="22"/>
          <w:szCs w:val="22"/>
        </w:rPr>
        <w:tab/>
        <w:t>The Notice of Assessment will be stored electronically on the applicable lodg</w:t>
      </w:r>
      <w:r>
        <w:rPr>
          <w:rFonts w:asciiTheme="minorHAnsi" w:hAnsiTheme="minorHAnsi" w:cs="Arial"/>
          <w:color w:val="000000"/>
          <w:sz w:val="22"/>
          <w:szCs w:val="22"/>
        </w:rPr>
        <w:t>e</w:t>
      </w:r>
      <w:r w:rsidRPr="006939F7">
        <w:rPr>
          <w:rFonts w:asciiTheme="minorHAnsi" w:hAnsiTheme="minorHAnsi" w:cs="Arial"/>
          <w:color w:val="000000"/>
          <w:sz w:val="22"/>
          <w:szCs w:val="22"/>
        </w:rPr>
        <w:t>ment number as a PDF, along with the SmartForm submission, and all relevant attachments.</w:t>
      </w:r>
    </w:p>
    <w:p w:rsidR="00333957" w:rsidRPr="006939F7" w:rsidRDefault="00333957" w:rsidP="00333957">
      <w:pPr>
        <w:adjustRightInd w:val="0"/>
        <w:spacing w:before="60" w:after="60"/>
        <w:ind w:left="1276" w:hanging="560"/>
        <w:jc w:val="both"/>
        <w:rPr>
          <w:rFonts w:asciiTheme="minorHAnsi" w:hAnsiTheme="minorHAnsi" w:cs="Arial"/>
          <w:color w:val="000000"/>
          <w:sz w:val="22"/>
          <w:szCs w:val="22"/>
        </w:rPr>
      </w:pPr>
      <w:r w:rsidRPr="006939F7">
        <w:rPr>
          <w:rFonts w:asciiTheme="minorHAnsi" w:hAnsiTheme="minorHAnsi" w:cs="Arial"/>
          <w:color w:val="000000"/>
          <w:sz w:val="22"/>
          <w:szCs w:val="22"/>
        </w:rPr>
        <w:t>1</w:t>
      </w:r>
      <w:r>
        <w:rPr>
          <w:rFonts w:asciiTheme="minorHAnsi" w:hAnsiTheme="minorHAnsi" w:cs="Arial"/>
          <w:color w:val="000000"/>
          <w:sz w:val="22"/>
          <w:szCs w:val="22"/>
        </w:rPr>
        <w:t>9</w:t>
      </w:r>
      <w:r w:rsidRPr="006939F7">
        <w:rPr>
          <w:rFonts w:asciiTheme="minorHAnsi" w:hAnsiTheme="minorHAnsi" w:cs="Arial"/>
          <w:color w:val="000000"/>
          <w:sz w:val="22"/>
          <w:szCs w:val="22"/>
        </w:rPr>
        <w:t>.</w:t>
      </w:r>
      <w:r w:rsidRPr="006939F7">
        <w:rPr>
          <w:rFonts w:asciiTheme="minorHAnsi" w:hAnsiTheme="minorHAnsi" w:cs="Arial"/>
          <w:color w:val="000000"/>
          <w:sz w:val="22"/>
          <w:szCs w:val="22"/>
        </w:rPr>
        <w:tab/>
        <w:t xml:space="preserve">Where the amount paid is less than the duty payable the email advice will include an alert of the client’s shortfall. The shortfall must be paid immediately at the Access Canberra shopfront in </w:t>
      </w:r>
      <w:r>
        <w:rPr>
          <w:rFonts w:asciiTheme="minorHAnsi" w:hAnsiTheme="minorHAnsi" w:cs="Arial"/>
          <w:color w:val="000000"/>
          <w:sz w:val="22"/>
          <w:szCs w:val="22"/>
        </w:rPr>
        <w:t>Dickson</w:t>
      </w:r>
      <w:r w:rsidRPr="006939F7">
        <w:rPr>
          <w:rFonts w:asciiTheme="minorHAnsi" w:hAnsiTheme="minorHAnsi" w:cs="Arial"/>
          <w:color w:val="000000"/>
          <w:sz w:val="22"/>
          <w:szCs w:val="22"/>
        </w:rPr>
        <w:t xml:space="preserve">. Failure to pay outstanding amounts may result in the eLodge </w:t>
      </w:r>
      <w:r>
        <w:rPr>
          <w:rFonts w:asciiTheme="minorHAnsi" w:hAnsiTheme="minorHAnsi" w:cs="Arial"/>
          <w:color w:val="000000"/>
          <w:sz w:val="22"/>
          <w:szCs w:val="22"/>
        </w:rPr>
        <w:t>registration for the practitioner or agent</w:t>
      </w:r>
      <w:r w:rsidRPr="006939F7">
        <w:rPr>
          <w:rFonts w:asciiTheme="minorHAnsi" w:hAnsiTheme="minorHAnsi" w:cs="Arial"/>
          <w:color w:val="000000"/>
          <w:sz w:val="22"/>
          <w:szCs w:val="22"/>
        </w:rPr>
        <w:t xml:space="preserve"> being revoked.</w:t>
      </w:r>
    </w:p>
    <w:p w:rsidR="00333957" w:rsidRPr="006939F7" w:rsidRDefault="00333957" w:rsidP="00333957">
      <w:pPr>
        <w:adjustRightInd w:val="0"/>
        <w:spacing w:before="120" w:after="120"/>
        <w:ind w:left="1276" w:hanging="532"/>
        <w:jc w:val="both"/>
        <w:rPr>
          <w:rFonts w:asciiTheme="minorHAnsi" w:hAnsiTheme="minorHAnsi" w:cs="Arial"/>
          <w:color w:val="000000"/>
          <w:sz w:val="22"/>
          <w:szCs w:val="22"/>
        </w:rPr>
      </w:pPr>
      <w:r>
        <w:rPr>
          <w:rFonts w:asciiTheme="minorHAnsi" w:hAnsiTheme="minorHAnsi" w:cs="Arial"/>
          <w:color w:val="000000"/>
          <w:sz w:val="22"/>
          <w:szCs w:val="22"/>
        </w:rPr>
        <w:t>20</w:t>
      </w:r>
      <w:r w:rsidRPr="006939F7">
        <w:rPr>
          <w:rFonts w:asciiTheme="minorHAnsi" w:hAnsiTheme="minorHAnsi" w:cs="Arial"/>
          <w:color w:val="000000"/>
          <w:sz w:val="22"/>
          <w:szCs w:val="22"/>
        </w:rPr>
        <w:t>.</w:t>
      </w:r>
      <w:r w:rsidRPr="006939F7">
        <w:rPr>
          <w:rFonts w:asciiTheme="minorHAnsi" w:hAnsiTheme="minorHAnsi" w:cs="Arial"/>
          <w:color w:val="000000"/>
          <w:sz w:val="22"/>
          <w:szCs w:val="22"/>
        </w:rPr>
        <w:tab/>
        <w:t>Where the date duty is due has elapsed, interest will accrue at the rate stipulated in the Notice of Assessment.</w:t>
      </w:r>
    </w:p>
    <w:p w:rsidR="00333957" w:rsidRPr="006939F7" w:rsidRDefault="00333957" w:rsidP="00333957">
      <w:pPr>
        <w:adjustRightInd w:val="0"/>
        <w:spacing w:before="120" w:after="120"/>
        <w:ind w:left="1276" w:hanging="532"/>
        <w:jc w:val="both"/>
        <w:rPr>
          <w:rFonts w:asciiTheme="minorHAnsi" w:hAnsiTheme="minorHAnsi" w:cs="Arial"/>
          <w:color w:val="000000"/>
          <w:sz w:val="22"/>
          <w:szCs w:val="22"/>
        </w:rPr>
      </w:pPr>
      <w:r>
        <w:rPr>
          <w:rFonts w:asciiTheme="minorHAnsi" w:hAnsiTheme="minorHAnsi" w:cs="Arial"/>
          <w:color w:val="000000"/>
          <w:sz w:val="22"/>
          <w:szCs w:val="22"/>
        </w:rPr>
        <w:t>21</w:t>
      </w:r>
      <w:r w:rsidRPr="006939F7">
        <w:rPr>
          <w:rFonts w:asciiTheme="minorHAnsi" w:hAnsiTheme="minorHAnsi" w:cs="Arial"/>
          <w:color w:val="000000"/>
          <w:sz w:val="22"/>
          <w:szCs w:val="22"/>
        </w:rPr>
        <w:t>.</w:t>
      </w:r>
      <w:r w:rsidRPr="006939F7">
        <w:rPr>
          <w:rFonts w:asciiTheme="minorHAnsi" w:hAnsiTheme="minorHAnsi" w:cs="Arial"/>
          <w:color w:val="000000"/>
          <w:sz w:val="22"/>
          <w:szCs w:val="22"/>
        </w:rPr>
        <w:tab/>
        <w:t>Debt recovery action will commence with the taxpayer where the required duty has not been paid in full within the required timeframe.</w:t>
      </w:r>
    </w:p>
    <w:p w:rsidR="00333957" w:rsidRPr="006939F7" w:rsidRDefault="00333957" w:rsidP="00333957">
      <w:pPr>
        <w:adjustRightInd w:val="0"/>
        <w:spacing w:before="120" w:after="60"/>
        <w:ind w:left="1276" w:hanging="532"/>
        <w:jc w:val="both"/>
        <w:rPr>
          <w:rFonts w:asciiTheme="minorHAnsi" w:hAnsiTheme="minorHAnsi" w:cs="Arial"/>
          <w:color w:val="000000"/>
          <w:sz w:val="22"/>
          <w:szCs w:val="22"/>
        </w:rPr>
      </w:pPr>
      <w:r w:rsidRPr="006939F7">
        <w:rPr>
          <w:rFonts w:asciiTheme="minorHAnsi" w:hAnsiTheme="minorHAnsi" w:cs="Arial"/>
          <w:color w:val="000000"/>
          <w:sz w:val="22"/>
          <w:szCs w:val="22"/>
        </w:rPr>
        <w:t>2</w:t>
      </w:r>
      <w:r>
        <w:rPr>
          <w:rFonts w:asciiTheme="minorHAnsi" w:hAnsiTheme="minorHAnsi" w:cs="Arial"/>
          <w:color w:val="000000"/>
          <w:sz w:val="22"/>
          <w:szCs w:val="22"/>
        </w:rPr>
        <w:t>2</w:t>
      </w:r>
      <w:r w:rsidRPr="006939F7">
        <w:rPr>
          <w:rFonts w:asciiTheme="minorHAnsi" w:hAnsiTheme="minorHAnsi" w:cs="Arial"/>
          <w:color w:val="000000"/>
          <w:sz w:val="22"/>
          <w:szCs w:val="22"/>
        </w:rPr>
        <w:t>.</w:t>
      </w:r>
      <w:r w:rsidRPr="006939F7">
        <w:rPr>
          <w:rFonts w:asciiTheme="minorHAnsi" w:hAnsiTheme="minorHAnsi" w:cs="Arial"/>
          <w:color w:val="000000"/>
          <w:sz w:val="22"/>
          <w:szCs w:val="22"/>
        </w:rPr>
        <w:tab/>
        <w:t xml:space="preserve">Once full payment has been received </w:t>
      </w:r>
      <w:r>
        <w:rPr>
          <w:rFonts w:asciiTheme="minorHAnsi" w:hAnsiTheme="minorHAnsi" w:cs="Arial"/>
          <w:color w:val="000000"/>
          <w:sz w:val="22"/>
          <w:szCs w:val="22"/>
        </w:rPr>
        <w:t>the</w:t>
      </w:r>
      <w:r w:rsidRPr="006939F7">
        <w:rPr>
          <w:rFonts w:asciiTheme="minorHAnsi" w:hAnsiTheme="minorHAnsi" w:cs="Arial"/>
          <w:color w:val="000000"/>
          <w:sz w:val="22"/>
          <w:szCs w:val="22"/>
        </w:rPr>
        <w:t xml:space="preserve"> Contract</w:t>
      </w:r>
      <w:r>
        <w:rPr>
          <w:rFonts w:asciiTheme="minorHAnsi" w:hAnsiTheme="minorHAnsi" w:cs="Arial"/>
          <w:color w:val="000000"/>
          <w:sz w:val="22"/>
          <w:szCs w:val="22"/>
        </w:rPr>
        <w:t xml:space="preserve"> for Sale</w:t>
      </w:r>
      <w:r w:rsidRPr="006939F7">
        <w:rPr>
          <w:rFonts w:asciiTheme="minorHAnsi" w:hAnsiTheme="minorHAnsi" w:cs="Arial"/>
          <w:color w:val="000000"/>
          <w:sz w:val="22"/>
          <w:szCs w:val="22"/>
        </w:rPr>
        <w:t xml:space="preserve"> and Transfer</w:t>
      </w:r>
      <w:r>
        <w:rPr>
          <w:rFonts w:asciiTheme="minorHAnsi" w:hAnsiTheme="minorHAnsi" w:cs="Arial"/>
          <w:color w:val="000000"/>
          <w:sz w:val="22"/>
          <w:szCs w:val="22"/>
        </w:rPr>
        <w:t xml:space="preserve"> may be presented</w:t>
      </w:r>
      <w:r w:rsidRPr="006939F7">
        <w:rPr>
          <w:rFonts w:asciiTheme="minorHAnsi" w:hAnsiTheme="minorHAnsi" w:cs="Arial"/>
          <w:color w:val="000000"/>
          <w:sz w:val="22"/>
          <w:szCs w:val="22"/>
        </w:rPr>
        <w:t xml:space="preserve"> for stamping at the Access Canberra </w:t>
      </w:r>
      <w:r>
        <w:rPr>
          <w:rFonts w:asciiTheme="minorHAnsi" w:hAnsiTheme="minorHAnsi" w:cs="Arial"/>
          <w:color w:val="000000"/>
          <w:sz w:val="22"/>
          <w:szCs w:val="22"/>
        </w:rPr>
        <w:t>S</w:t>
      </w:r>
      <w:r w:rsidRPr="006939F7">
        <w:rPr>
          <w:rFonts w:asciiTheme="minorHAnsi" w:hAnsiTheme="minorHAnsi" w:cs="Arial"/>
          <w:color w:val="000000"/>
          <w:sz w:val="22"/>
          <w:szCs w:val="22"/>
        </w:rPr>
        <w:t xml:space="preserve">hopfront </w:t>
      </w:r>
      <w:r>
        <w:rPr>
          <w:rFonts w:asciiTheme="minorHAnsi" w:hAnsiTheme="minorHAnsi" w:cs="Arial"/>
          <w:color w:val="000000"/>
          <w:sz w:val="22"/>
          <w:szCs w:val="22"/>
        </w:rPr>
        <w:t>in Dickson</w:t>
      </w:r>
      <w:r w:rsidRPr="006939F7">
        <w:rPr>
          <w:rFonts w:asciiTheme="minorHAnsi" w:hAnsiTheme="minorHAnsi" w:cs="Arial"/>
          <w:color w:val="000000"/>
          <w:sz w:val="22"/>
          <w:szCs w:val="22"/>
        </w:rPr>
        <w:t>.</w:t>
      </w:r>
    </w:p>
    <w:p w:rsidR="00333957" w:rsidRPr="006939F7" w:rsidRDefault="00333957" w:rsidP="00333957">
      <w:pPr>
        <w:adjustRightInd w:val="0"/>
        <w:spacing w:before="60" w:after="60"/>
        <w:ind w:left="720" w:hanging="11"/>
        <w:jc w:val="both"/>
        <w:rPr>
          <w:rFonts w:asciiTheme="minorHAnsi" w:hAnsiTheme="minorHAnsi" w:cs="Arial"/>
          <w:b/>
          <w:bCs/>
          <w:sz w:val="22"/>
          <w:szCs w:val="22"/>
        </w:rPr>
      </w:pPr>
      <w:r w:rsidRPr="006939F7">
        <w:rPr>
          <w:rFonts w:asciiTheme="minorHAnsi" w:hAnsiTheme="minorHAnsi" w:cs="Arial"/>
          <w:b/>
          <w:bCs/>
          <w:color w:val="000000"/>
          <w:sz w:val="22"/>
          <w:szCs w:val="22"/>
        </w:rPr>
        <w:t xml:space="preserve">Penalties — </w:t>
      </w:r>
      <w:r>
        <w:rPr>
          <w:rFonts w:asciiTheme="minorHAnsi" w:hAnsiTheme="minorHAnsi" w:cs="Arial"/>
          <w:b/>
          <w:bCs/>
          <w:sz w:val="22"/>
          <w:szCs w:val="22"/>
        </w:rPr>
        <w:t>I</w:t>
      </w:r>
      <w:r w:rsidRPr="006939F7">
        <w:rPr>
          <w:rFonts w:asciiTheme="minorHAnsi" w:hAnsiTheme="minorHAnsi" w:cs="Arial"/>
          <w:b/>
          <w:bCs/>
          <w:sz w:val="22"/>
          <w:szCs w:val="22"/>
        </w:rPr>
        <w:t xml:space="preserve">nterest and </w:t>
      </w:r>
      <w:r>
        <w:rPr>
          <w:rFonts w:asciiTheme="minorHAnsi" w:hAnsiTheme="minorHAnsi" w:cs="Arial"/>
          <w:b/>
          <w:bCs/>
          <w:sz w:val="22"/>
          <w:szCs w:val="22"/>
        </w:rPr>
        <w:t>P</w:t>
      </w:r>
      <w:r w:rsidRPr="006939F7">
        <w:rPr>
          <w:rFonts w:asciiTheme="minorHAnsi" w:hAnsiTheme="minorHAnsi" w:cs="Arial"/>
          <w:b/>
          <w:bCs/>
          <w:sz w:val="22"/>
          <w:szCs w:val="22"/>
        </w:rPr>
        <w:t xml:space="preserve">enalty </w:t>
      </w:r>
      <w:r>
        <w:rPr>
          <w:rFonts w:asciiTheme="minorHAnsi" w:hAnsiTheme="minorHAnsi" w:cs="Arial"/>
          <w:b/>
          <w:bCs/>
          <w:sz w:val="22"/>
          <w:szCs w:val="22"/>
        </w:rPr>
        <w:t>T</w:t>
      </w:r>
      <w:r w:rsidRPr="006939F7">
        <w:rPr>
          <w:rFonts w:asciiTheme="minorHAnsi" w:hAnsiTheme="minorHAnsi" w:cs="Arial"/>
          <w:b/>
          <w:bCs/>
          <w:sz w:val="22"/>
          <w:szCs w:val="22"/>
        </w:rPr>
        <w:t xml:space="preserve">ax </w:t>
      </w:r>
    </w:p>
    <w:p w:rsidR="00333957" w:rsidRPr="006939F7" w:rsidRDefault="00333957" w:rsidP="00333957">
      <w:pPr>
        <w:adjustRightInd w:val="0"/>
        <w:spacing w:after="60"/>
        <w:ind w:left="1276" w:hanging="567"/>
        <w:jc w:val="both"/>
        <w:rPr>
          <w:rFonts w:asciiTheme="minorHAnsi" w:hAnsiTheme="minorHAnsi" w:cs="Arial"/>
          <w:sz w:val="22"/>
          <w:szCs w:val="22"/>
        </w:rPr>
      </w:pPr>
      <w:r w:rsidRPr="006939F7">
        <w:rPr>
          <w:rFonts w:asciiTheme="minorHAnsi" w:hAnsiTheme="minorHAnsi" w:cs="Arial"/>
          <w:sz w:val="22"/>
          <w:szCs w:val="22"/>
        </w:rPr>
        <w:t>2</w:t>
      </w:r>
      <w:r>
        <w:rPr>
          <w:rFonts w:asciiTheme="minorHAnsi" w:hAnsiTheme="minorHAnsi" w:cs="Arial"/>
          <w:sz w:val="22"/>
          <w:szCs w:val="22"/>
        </w:rPr>
        <w:t>3</w:t>
      </w:r>
      <w:r w:rsidRPr="006939F7">
        <w:rPr>
          <w:rFonts w:asciiTheme="minorHAnsi" w:hAnsiTheme="minorHAnsi" w:cs="Arial"/>
          <w:sz w:val="22"/>
          <w:szCs w:val="22"/>
        </w:rPr>
        <w:t>.</w:t>
      </w:r>
      <w:r w:rsidRPr="006939F7">
        <w:rPr>
          <w:rFonts w:asciiTheme="minorHAnsi" w:hAnsiTheme="minorHAnsi" w:cs="Arial"/>
          <w:sz w:val="22"/>
          <w:szCs w:val="22"/>
        </w:rPr>
        <w:tab/>
        <w:t>All information provided must be true and correct.  Failure to provide accurate information may result in interest and penalty tax being applied.</w:t>
      </w:r>
    </w:p>
    <w:p w:rsidR="00333957" w:rsidRPr="006939F7" w:rsidRDefault="00333957" w:rsidP="00333957">
      <w:pPr>
        <w:adjustRightInd w:val="0"/>
        <w:spacing w:before="60" w:after="60"/>
        <w:ind w:left="709"/>
        <w:jc w:val="both"/>
        <w:rPr>
          <w:rFonts w:asciiTheme="minorHAnsi" w:hAnsiTheme="minorHAnsi" w:cs="Arial"/>
          <w:b/>
          <w:sz w:val="22"/>
          <w:szCs w:val="22"/>
        </w:rPr>
      </w:pPr>
      <w:r w:rsidRPr="006939F7">
        <w:rPr>
          <w:rFonts w:asciiTheme="minorHAnsi" w:hAnsiTheme="minorHAnsi" w:cs="Arial"/>
          <w:b/>
          <w:sz w:val="22"/>
          <w:szCs w:val="22"/>
        </w:rPr>
        <w:t xml:space="preserve">Criminal </w:t>
      </w:r>
      <w:r>
        <w:rPr>
          <w:rFonts w:asciiTheme="minorHAnsi" w:hAnsiTheme="minorHAnsi" w:cs="Arial"/>
          <w:b/>
          <w:sz w:val="22"/>
          <w:szCs w:val="22"/>
        </w:rPr>
        <w:t>P</w:t>
      </w:r>
      <w:r w:rsidRPr="006939F7">
        <w:rPr>
          <w:rFonts w:asciiTheme="minorHAnsi" w:hAnsiTheme="minorHAnsi" w:cs="Arial"/>
          <w:b/>
          <w:sz w:val="22"/>
          <w:szCs w:val="22"/>
        </w:rPr>
        <w:t>enalties</w:t>
      </w:r>
    </w:p>
    <w:p w:rsidR="00333957" w:rsidRPr="006939F7" w:rsidRDefault="00333957" w:rsidP="00333957">
      <w:pPr>
        <w:adjustRightInd w:val="0"/>
        <w:spacing w:after="120"/>
        <w:ind w:left="1276" w:hanging="567"/>
        <w:jc w:val="both"/>
        <w:rPr>
          <w:rFonts w:asciiTheme="minorHAnsi" w:hAnsiTheme="minorHAnsi" w:cs="Arial"/>
          <w:sz w:val="22"/>
          <w:szCs w:val="22"/>
        </w:rPr>
      </w:pPr>
      <w:r w:rsidRPr="006939F7">
        <w:rPr>
          <w:rFonts w:asciiTheme="minorHAnsi" w:hAnsiTheme="minorHAnsi" w:cs="Arial"/>
          <w:sz w:val="22"/>
          <w:szCs w:val="22"/>
        </w:rPr>
        <w:t>2</w:t>
      </w:r>
      <w:r>
        <w:rPr>
          <w:rFonts w:asciiTheme="minorHAnsi" w:hAnsiTheme="minorHAnsi" w:cs="Arial"/>
          <w:sz w:val="22"/>
          <w:szCs w:val="22"/>
        </w:rPr>
        <w:t>4</w:t>
      </w:r>
      <w:r w:rsidRPr="006939F7">
        <w:rPr>
          <w:rFonts w:asciiTheme="minorHAnsi" w:hAnsiTheme="minorHAnsi" w:cs="Arial"/>
          <w:sz w:val="22"/>
          <w:szCs w:val="22"/>
        </w:rPr>
        <w:t>.</w:t>
      </w:r>
      <w:r w:rsidRPr="006939F7">
        <w:rPr>
          <w:rFonts w:asciiTheme="minorHAnsi" w:hAnsiTheme="minorHAnsi" w:cs="Arial"/>
          <w:sz w:val="22"/>
          <w:szCs w:val="22"/>
        </w:rPr>
        <w:tab/>
        <w:t xml:space="preserve">Giving false or misleading information is a serious offence.  See the serious criminal offences in the </w:t>
      </w:r>
      <w:r w:rsidRPr="006939F7">
        <w:rPr>
          <w:rFonts w:asciiTheme="minorHAnsi" w:hAnsiTheme="minorHAnsi" w:cs="Arial"/>
          <w:i/>
          <w:sz w:val="22"/>
          <w:szCs w:val="22"/>
        </w:rPr>
        <w:t>Criminal Code 2002</w:t>
      </w:r>
      <w:r w:rsidRPr="006939F7">
        <w:rPr>
          <w:rFonts w:asciiTheme="minorHAnsi" w:hAnsiTheme="minorHAnsi" w:cs="Arial"/>
          <w:sz w:val="22"/>
          <w:szCs w:val="22"/>
        </w:rPr>
        <w:t xml:space="preserve"> at </w:t>
      </w:r>
      <w:hyperlink r:id="rId16" w:history="1">
        <w:r w:rsidRPr="006939F7">
          <w:rPr>
            <w:rStyle w:val="Hyperlink"/>
            <w:rFonts w:asciiTheme="minorHAnsi" w:hAnsiTheme="minorHAnsi" w:cs="Arial"/>
            <w:sz w:val="22"/>
            <w:szCs w:val="22"/>
          </w:rPr>
          <w:t>http://www.legislation.act.gov.au</w:t>
        </w:r>
      </w:hyperlink>
      <w:r w:rsidRPr="006939F7">
        <w:rPr>
          <w:rFonts w:asciiTheme="minorHAnsi" w:hAnsiTheme="minorHAnsi"/>
        </w:rPr>
        <w:t xml:space="preserve"> </w:t>
      </w:r>
      <w:r w:rsidRPr="006939F7">
        <w:rPr>
          <w:rFonts w:asciiTheme="minorHAnsi" w:hAnsiTheme="minorHAnsi" w:cs="Arial"/>
          <w:sz w:val="22"/>
          <w:szCs w:val="22"/>
        </w:rPr>
        <w:t xml:space="preserve">for making, giving or producing false or misleading statements, information or documents.  </w:t>
      </w:r>
    </w:p>
    <w:p w:rsidR="00333957" w:rsidRPr="006939F7" w:rsidRDefault="00333957" w:rsidP="00333957">
      <w:pPr>
        <w:adjustRightInd w:val="0"/>
        <w:spacing w:before="120" w:after="120"/>
        <w:ind w:left="1276" w:hanging="567"/>
        <w:jc w:val="both"/>
        <w:rPr>
          <w:rFonts w:asciiTheme="minorHAnsi" w:hAnsiTheme="minorHAnsi" w:cs="Arial"/>
          <w:sz w:val="22"/>
          <w:szCs w:val="22"/>
        </w:rPr>
      </w:pPr>
      <w:r w:rsidRPr="006939F7">
        <w:rPr>
          <w:rFonts w:asciiTheme="minorHAnsi" w:hAnsiTheme="minorHAnsi" w:cs="Arial"/>
          <w:sz w:val="22"/>
          <w:szCs w:val="22"/>
        </w:rPr>
        <w:t>2</w:t>
      </w:r>
      <w:r>
        <w:rPr>
          <w:rFonts w:asciiTheme="minorHAnsi" w:hAnsiTheme="minorHAnsi" w:cs="Arial"/>
          <w:sz w:val="22"/>
          <w:szCs w:val="22"/>
        </w:rPr>
        <w:t>5</w:t>
      </w:r>
      <w:r w:rsidRPr="006939F7">
        <w:rPr>
          <w:rFonts w:asciiTheme="minorHAnsi" w:hAnsiTheme="minorHAnsi" w:cs="Arial"/>
          <w:sz w:val="22"/>
          <w:szCs w:val="22"/>
        </w:rPr>
        <w:t>.</w:t>
      </w:r>
      <w:r w:rsidRPr="006939F7">
        <w:rPr>
          <w:rFonts w:asciiTheme="minorHAnsi" w:hAnsiTheme="minorHAnsi" w:cs="Arial"/>
          <w:sz w:val="22"/>
          <w:szCs w:val="22"/>
        </w:rPr>
        <w:tab/>
        <w:t xml:space="preserve">All information collected by the ACT Revenue Office is protected by secrecy provisions in Acts administered by the Office and only used for the purposes of those Acts.  Personal information provided by the ACT Revenue Office is protected by the </w:t>
      </w:r>
      <w:r w:rsidRPr="006939F7">
        <w:rPr>
          <w:rFonts w:asciiTheme="minorHAnsi" w:hAnsiTheme="minorHAnsi" w:cs="Arial"/>
          <w:i/>
          <w:sz w:val="22"/>
          <w:szCs w:val="22"/>
        </w:rPr>
        <w:t>Information Privacy Act 2014</w:t>
      </w:r>
      <w:r w:rsidRPr="006939F7">
        <w:rPr>
          <w:rFonts w:asciiTheme="minorHAnsi" w:hAnsiTheme="minorHAnsi" w:cs="Arial"/>
          <w:sz w:val="22"/>
          <w:szCs w:val="22"/>
        </w:rPr>
        <w:t>.</w:t>
      </w:r>
    </w:p>
    <w:p w:rsidR="00333957" w:rsidRPr="006939F7" w:rsidRDefault="00333957" w:rsidP="00333957">
      <w:pPr>
        <w:adjustRightInd w:val="0"/>
        <w:spacing w:before="120"/>
        <w:ind w:left="1276" w:hanging="567"/>
        <w:jc w:val="both"/>
        <w:rPr>
          <w:rFonts w:asciiTheme="minorHAnsi" w:hAnsiTheme="minorHAnsi" w:cs="Arial"/>
          <w:sz w:val="22"/>
          <w:szCs w:val="22"/>
        </w:rPr>
      </w:pPr>
      <w:r w:rsidRPr="006939F7">
        <w:rPr>
          <w:rFonts w:asciiTheme="minorHAnsi" w:hAnsiTheme="minorHAnsi" w:cs="Arial"/>
          <w:sz w:val="22"/>
          <w:szCs w:val="22"/>
        </w:rPr>
        <w:t>2</w:t>
      </w:r>
      <w:r>
        <w:rPr>
          <w:rFonts w:asciiTheme="minorHAnsi" w:hAnsiTheme="minorHAnsi" w:cs="Arial"/>
          <w:sz w:val="22"/>
          <w:szCs w:val="22"/>
        </w:rPr>
        <w:t>6.</w:t>
      </w:r>
      <w:r w:rsidRPr="006939F7">
        <w:rPr>
          <w:rFonts w:asciiTheme="minorHAnsi" w:hAnsiTheme="minorHAnsi" w:cs="Arial"/>
          <w:sz w:val="22"/>
          <w:szCs w:val="22"/>
        </w:rPr>
        <w:tab/>
        <w:t xml:space="preserve">Practitioners using the eLodge </w:t>
      </w:r>
      <w:r>
        <w:rPr>
          <w:rFonts w:asciiTheme="minorHAnsi" w:hAnsiTheme="minorHAnsi" w:cs="Arial"/>
          <w:sz w:val="22"/>
          <w:szCs w:val="22"/>
        </w:rPr>
        <w:t>Scheme</w:t>
      </w:r>
      <w:r w:rsidRPr="006939F7">
        <w:rPr>
          <w:rFonts w:asciiTheme="minorHAnsi" w:hAnsiTheme="minorHAnsi" w:cs="Arial"/>
          <w:sz w:val="22"/>
          <w:szCs w:val="22"/>
        </w:rPr>
        <w:t xml:space="preserve"> are reminded of their obligations under the </w:t>
      </w:r>
      <w:r w:rsidRPr="006939F7">
        <w:rPr>
          <w:rFonts w:asciiTheme="minorHAnsi" w:hAnsiTheme="minorHAnsi" w:cs="Arial"/>
          <w:i/>
          <w:sz w:val="22"/>
          <w:szCs w:val="22"/>
        </w:rPr>
        <w:t>Legal Profession (Solicitors) Rules 2007</w:t>
      </w:r>
      <w:r w:rsidRPr="006939F7">
        <w:rPr>
          <w:rFonts w:asciiTheme="minorHAnsi" w:hAnsiTheme="minorHAnsi" w:cs="Arial"/>
          <w:sz w:val="22"/>
          <w:szCs w:val="22"/>
        </w:rPr>
        <w:t xml:space="preserve">, made under the </w:t>
      </w:r>
      <w:r w:rsidRPr="006939F7">
        <w:rPr>
          <w:rFonts w:asciiTheme="minorHAnsi" w:hAnsiTheme="minorHAnsi" w:cs="Arial"/>
          <w:i/>
          <w:sz w:val="22"/>
          <w:szCs w:val="22"/>
        </w:rPr>
        <w:t xml:space="preserve">Legal Profession Act 2006. </w:t>
      </w:r>
    </w:p>
    <w:p w:rsidR="00333957" w:rsidRPr="006939F7" w:rsidRDefault="00333957" w:rsidP="00333957">
      <w:pPr>
        <w:adjustRightInd w:val="0"/>
        <w:ind w:left="1276" w:hanging="567"/>
        <w:jc w:val="both"/>
        <w:rPr>
          <w:rFonts w:asciiTheme="minorHAnsi" w:hAnsiTheme="minorHAnsi" w:cs="Arial"/>
          <w:color w:val="000000"/>
          <w:sz w:val="22"/>
          <w:szCs w:val="22"/>
        </w:rPr>
      </w:pPr>
    </w:p>
    <w:p w:rsidR="00333957" w:rsidRDefault="00333957" w:rsidP="00333957">
      <w:pPr>
        <w:adjustRightInd w:val="0"/>
        <w:ind w:left="709"/>
        <w:jc w:val="both"/>
        <w:rPr>
          <w:rFonts w:asciiTheme="minorHAnsi" w:hAnsiTheme="minorHAnsi" w:cs="Arial"/>
          <w:bCs/>
          <w:sz w:val="22"/>
          <w:szCs w:val="22"/>
        </w:rPr>
      </w:pPr>
      <w:r>
        <w:rPr>
          <w:rFonts w:asciiTheme="minorHAnsi" w:hAnsiTheme="minorHAnsi" w:cs="Arial"/>
          <w:bCs/>
          <w:sz w:val="22"/>
          <w:szCs w:val="22"/>
        </w:rPr>
        <w:t>Signed</w:t>
      </w:r>
    </w:p>
    <w:p w:rsidR="00333957" w:rsidRDefault="00333957" w:rsidP="00333957">
      <w:pPr>
        <w:adjustRightInd w:val="0"/>
        <w:ind w:left="709"/>
        <w:jc w:val="both"/>
        <w:rPr>
          <w:rFonts w:asciiTheme="minorHAnsi" w:hAnsiTheme="minorHAnsi" w:cs="Arial"/>
          <w:bCs/>
          <w:sz w:val="22"/>
          <w:szCs w:val="22"/>
        </w:rPr>
      </w:pPr>
    </w:p>
    <w:p w:rsidR="00333957" w:rsidRPr="006939F7" w:rsidRDefault="00333957" w:rsidP="00333957">
      <w:pPr>
        <w:adjustRightInd w:val="0"/>
        <w:ind w:left="709"/>
        <w:jc w:val="both"/>
        <w:rPr>
          <w:rFonts w:asciiTheme="minorHAnsi" w:hAnsiTheme="minorHAnsi" w:cs="Arial"/>
          <w:bCs/>
          <w:sz w:val="22"/>
          <w:szCs w:val="22"/>
        </w:rPr>
      </w:pPr>
    </w:p>
    <w:p w:rsidR="00333957" w:rsidRPr="006939F7" w:rsidRDefault="00333957" w:rsidP="00333957">
      <w:pPr>
        <w:adjustRightInd w:val="0"/>
        <w:ind w:left="709"/>
        <w:jc w:val="both"/>
        <w:rPr>
          <w:rFonts w:asciiTheme="minorHAnsi" w:hAnsiTheme="minorHAnsi" w:cs="Arial"/>
          <w:bCs/>
          <w:sz w:val="22"/>
          <w:szCs w:val="22"/>
        </w:rPr>
      </w:pPr>
      <w:r w:rsidRPr="006939F7">
        <w:rPr>
          <w:rFonts w:asciiTheme="minorHAnsi" w:hAnsiTheme="minorHAnsi" w:cs="Arial"/>
          <w:bCs/>
          <w:sz w:val="22"/>
          <w:szCs w:val="22"/>
        </w:rPr>
        <w:t>Kim Salisbury</w:t>
      </w:r>
    </w:p>
    <w:p w:rsidR="00333957" w:rsidRPr="006939F7" w:rsidRDefault="00333957" w:rsidP="00333957">
      <w:pPr>
        <w:adjustRightInd w:val="0"/>
        <w:ind w:left="709"/>
        <w:jc w:val="both"/>
        <w:rPr>
          <w:rFonts w:asciiTheme="minorHAnsi" w:hAnsiTheme="minorHAnsi" w:cs="Arial"/>
          <w:sz w:val="22"/>
          <w:szCs w:val="22"/>
        </w:rPr>
      </w:pPr>
      <w:r w:rsidRPr="006939F7">
        <w:rPr>
          <w:rFonts w:asciiTheme="minorHAnsi" w:hAnsiTheme="minorHAnsi" w:cs="Arial"/>
          <w:sz w:val="22"/>
          <w:szCs w:val="22"/>
        </w:rPr>
        <w:t>Commissioner for ACT Revenue</w:t>
      </w:r>
    </w:p>
    <w:p w:rsidR="00333957" w:rsidRDefault="00333957" w:rsidP="00333957">
      <w:pPr>
        <w:adjustRightInd w:val="0"/>
        <w:ind w:left="709"/>
        <w:jc w:val="both"/>
        <w:rPr>
          <w:rFonts w:asciiTheme="minorHAnsi" w:hAnsiTheme="minorHAnsi" w:cs="Arial"/>
          <w:sz w:val="22"/>
          <w:szCs w:val="22"/>
        </w:rPr>
      </w:pPr>
      <w:r>
        <w:rPr>
          <w:rFonts w:asciiTheme="minorHAnsi" w:hAnsiTheme="minorHAnsi" w:cs="Arial"/>
          <w:sz w:val="22"/>
          <w:szCs w:val="22"/>
        </w:rPr>
        <w:t>30 November</w:t>
      </w:r>
      <w:r w:rsidRPr="006939F7">
        <w:rPr>
          <w:rFonts w:asciiTheme="minorHAnsi" w:hAnsiTheme="minorHAnsi" w:cs="Arial"/>
          <w:sz w:val="22"/>
          <w:szCs w:val="22"/>
        </w:rPr>
        <w:t xml:space="preserve"> 2016</w:t>
      </w:r>
    </w:p>
    <w:p w:rsidR="00A970B8" w:rsidRPr="001C02E7" w:rsidRDefault="00A970B8" w:rsidP="00333957">
      <w:pPr>
        <w:tabs>
          <w:tab w:val="left" w:pos="851"/>
        </w:tabs>
        <w:spacing w:before="120" w:after="120"/>
        <w:ind w:left="709"/>
        <w:rPr>
          <w:rFonts w:asciiTheme="minorHAnsi" w:hAnsiTheme="minorHAnsi" w:cs="Arial"/>
        </w:rPr>
      </w:pPr>
    </w:p>
    <w:sectPr w:rsidR="00A970B8" w:rsidRPr="001C02E7" w:rsidSect="001C02E7">
      <w:pgSz w:w="11910" w:h="16840" w:code="9"/>
      <w:pgMar w:top="709" w:right="992" w:bottom="851" w:left="238"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18732711"/>
    <w:multiLevelType w:val="hybridMultilevel"/>
    <w:tmpl w:val="F59C268E"/>
    <w:lvl w:ilvl="0" w:tplc="E1565F5E">
      <w:start w:val="1"/>
      <w:numFmt w:val="lowerLetter"/>
      <w:lvlText w:val="(%1)"/>
      <w:lvlJc w:val="left"/>
      <w:pPr>
        <w:tabs>
          <w:tab w:val="num" w:pos="1288"/>
        </w:tabs>
        <w:ind w:left="1288" w:hanging="720"/>
      </w:pPr>
      <w:rPr>
        <w:rFonts w:cs="Times New Roman" w:hint="default"/>
      </w:rPr>
    </w:lvl>
    <w:lvl w:ilvl="1" w:tplc="0C090003">
      <w:start w:val="1"/>
      <w:numFmt w:val="bullet"/>
      <w:lvlText w:val="o"/>
      <w:lvlJc w:val="left"/>
      <w:pPr>
        <w:tabs>
          <w:tab w:val="num" w:pos="1877"/>
        </w:tabs>
        <w:ind w:left="1877" w:hanging="360"/>
      </w:pPr>
      <w:rPr>
        <w:rFonts w:ascii="Courier New" w:hAnsi="Courier New" w:hint="default"/>
      </w:rPr>
    </w:lvl>
    <w:lvl w:ilvl="2" w:tplc="B18CC6E6">
      <w:start w:val="1"/>
      <w:numFmt w:val="bullet"/>
      <w:lvlText w:val=""/>
      <w:lvlJc w:val="right"/>
      <w:pPr>
        <w:tabs>
          <w:tab w:val="num" w:pos="2597"/>
        </w:tabs>
        <w:ind w:left="2597" w:hanging="360"/>
      </w:pPr>
      <w:rPr>
        <w:rFonts w:ascii="Symbol" w:hAnsi="Symbol"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abstractNum w:abstractNumId="2">
    <w:nsid w:val="18924AB4"/>
    <w:multiLevelType w:val="hybridMultilevel"/>
    <w:tmpl w:val="94DE7668"/>
    <w:lvl w:ilvl="0" w:tplc="A40AA902">
      <w:start w:val="1"/>
      <w:numFmt w:val="bullet"/>
      <w:lvlText w:val=""/>
      <w:lvlJc w:val="left"/>
      <w:pPr>
        <w:tabs>
          <w:tab w:val="num" w:pos="284"/>
        </w:tabs>
        <w:ind w:left="284" w:hanging="284"/>
      </w:pPr>
      <w:rPr>
        <w:rFonts w:ascii="Symbol" w:hAnsi="Symbol" w:hint="default"/>
      </w:rPr>
    </w:lvl>
    <w:lvl w:ilvl="1" w:tplc="74F09A3C">
      <w:start w:val="1"/>
      <w:numFmt w:val="bullet"/>
      <w:lvlText w:val="o"/>
      <w:lvlJc w:val="left"/>
      <w:pPr>
        <w:tabs>
          <w:tab w:val="num" w:pos="1157"/>
        </w:tabs>
        <w:ind w:left="1137" w:hanging="340"/>
      </w:p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3">
    <w:nsid w:val="196B575C"/>
    <w:multiLevelType w:val="hybridMultilevel"/>
    <w:tmpl w:val="FDFAF976"/>
    <w:lvl w:ilvl="0" w:tplc="C882AD50">
      <w:start w:val="1"/>
      <w:numFmt w:val="decimal"/>
      <w:lvlText w:val="%1."/>
      <w:lvlJc w:val="left"/>
      <w:pPr>
        <w:tabs>
          <w:tab w:val="num" w:pos="454"/>
        </w:tabs>
        <w:ind w:left="72" w:hanging="72"/>
      </w:pPr>
      <w:rPr>
        <w:rFonts w:cs="Times New Roman"/>
        <w:b w:val="0"/>
      </w:rPr>
    </w:lvl>
    <w:lvl w:ilvl="1" w:tplc="74F09A3C">
      <w:start w:val="1"/>
      <w:numFmt w:val="bullet"/>
      <w:lvlText w:val="o"/>
      <w:lvlJc w:val="left"/>
      <w:pPr>
        <w:tabs>
          <w:tab w:val="num" w:pos="720"/>
        </w:tabs>
        <w:ind w:left="700" w:hanging="340"/>
      </w:pPr>
    </w:lvl>
    <w:lvl w:ilvl="2" w:tplc="09B48F00">
      <w:start w:val="1"/>
      <w:numFmt w:val="lowerLetter"/>
      <w:lvlText w:val="(%3)"/>
      <w:lvlJc w:val="left"/>
      <w:pPr>
        <w:tabs>
          <w:tab w:val="num" w:pos="1980"/>
        </w:tabs>
        <w:ind w:left="1980" w:hanging="720"/>
      </w:pPr>
      <w:rPr>
        <w:rFonts w:cs="Times New Roman"/>
      </w:rPr>
    </w:lvl>
    <w:lvl w:ilvl="3" w:tplc="0C09000F">
      <w:start w:val="1"/>
      <w:numFmt w:val="decimal"/>
      <w:lvlText w:val="%4."/>
      <w:lvlJc w:val="left"/>
      <w:pPr>
        <w:tabs>
          <w:tab w:val="num" w:pos="2160"/>
        </w:tabs>
        <w:ind w:left="2160" w:hanging="360"/>
      </w:pPr>
      <w:rPr>
        <w:rFonts w:cs="Times New Roman"/>
      </w:rPr>
    </w:lvl>
    <w:lvl w:ilvl="4" w:tplc="0C090019">
      <w:start w:val="1"/>
      <w:numFmt w:val="lowerLetter"/>
      <w:lvlText w:val="%5."/>
      <w:lvlJc w:val="left"/>
      <w:pPr>
        <w:tabs>
          <w:tab w:val="num" w:pos="2880"/>
        </w:tabs>
        <w:ind w:left="2880" w:hanging="360"/>
      </w:pPr>
      <w:rPr>
        <w:rFonts w:cs="Times New Roman"/>
      </w:rPr>
    </w:lvl>
    <w:lvl w:ilvl="5" w:tplc="0C09001B">
      <w:start w:val="1"/>
      <w:numFmt w:val="lowerRoman"/>
      <w:lvlText w:val="%6."/>
      <w:lvlJc w:val="right"/>
      <w:pPr>
        <w:tabs>
          <w:tab w:val="num" w:pos="3600"/>
        </w:tabs>
        <w:ind w:left="3600" w:hanging="180"/>
      </w:pPr>
      <w:rPr>
        <w:rFonts w:cs="Times New Roman"/>
      </w:rPr>
    </w:lvl>
    <w:lvl w:ilvl="6" w:tplc="0C09000F">
      <w:start w:val="1"/>
      <w:numFmt w:val="decimal"/>
      <w:lvlText w:val="%7."/>
      <w:lvlJc w:val="left"/>
      <w:pPr>
        <w:tabs>
          <w:tab w:val="num" w:pos="4320"/>
        </w:tabs>
        <w:ind w:left="4320" w:hanging="360"/>
      </w:pPr>
      <w:rPr>
        <w:rFonts w:cs="Times New Roman"/>
      </w:rPr>
    </w:lvl>
    <w:lvl w:ilvl="7" w:tplc="0C090019">
      <w:start w:val="1"/>
      <w:numFmt w:val="lowerLetter"/>
      <w:lvlText w:val="%8."/>
      <w:lvlJc w:val="left"/>
      <w:pPr>
        <w:tabs>
          <w:tab w:val="num" w:pos="5040"/>
        </w:tabs>
        <w:ind w:left="5040" w:hanging="360"/>
      </w:pPr>
      <w:rPr>
        <w:rFonts w:cs="Times New Roman"/>
      </w:rPr>
    </w:lvl>
    <w:lvl w:ilvl="8" w:tplc="0C09001B">
      <w:start w:val="1"/>
      <w:numFmt w:val="lowerRoman"/>
      <w:lvlText w:val="%9."/>
      <w:lvlJc w:val="right"/>
      <w:pPr>
        <w:tabs>
          <w:tab w:val="num" w:pos="5760"/>
        </w:tabs>
        <w:ind w:left="5760" w:hanging="180"/>
      </w:pPr>
      <w:rPr>
        <w:rFonts w:cs="Times New Roman"/>
      </w:rPr>
    </w:lvl>
  </w:abstractNum>
  <w:abstractNum w:abstractNumId="4">
    <w:nsid w:val="1DA04CBB"/>
    <w:multiLevelType w:val="hybridMultilevel"/>
    <w:tmpl w:val="E2F0B79E"/>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5">
    <w:nsid w:val="1DBC7A76"/>
    <w:multiLevelType w:val="hybridMultilevel"/>
    <w:tmpl w:val="CDD2A69A"/>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6">
    <w:nsid w:val="1DF5684E"/>
    <w:multiLevelType w:val="hybridMultilevel"/>
    <w:tmpl w:val="AE465BBA"/>
    <w:lvl w:ilvl="0" w:tplc="E1565F5E">
      <w:start w:val="1"/>
      <w:numFmt w:val="lowerLetter"/>
      <w:lvlText w:val="(%1)"/>
      <w:lvlJc w:val="left"/>
      <w:pPr>
        <w:tabs>
          <w:tab w:val="num" w:pos="1440"/>
        </w:tabs>
        <w:ind w:left="1440" w:hanging="720"/>
      </w:pPr>
      <w:rPr>
        <w:rFonts w:cs="Times New Roman"/>
      </w:rPr>
    </w:lvl>
    <w:lvl w:ilvl="1" w:tplc="0C090019">
      <w:start w:val="1"/>
      <w:numFmt w:val="lowerLetter"/>
      <w:lvlText w:val="%2."/>
      <w:lvlJc w:val="left"/>
      <w:pPr>
        <w:tabs>
          <w:tab w:val="num" w:pos="1800"/>
        </w:tabs>
        <w:ind w:left="1800" w:hanging="360"/>
      </w:pPr>
      <w:rPr>
        <w:rFonts w:cs="Times New Roman"/>
      </w:rPr>
    </w:lvl>
    <w:lvl w:ilvl="2" w:tplc="0C09001B">
      <w:start w:val="1"/>
      <w:numFmt w:val="lowerRoman"/>
      <w:lvlText w:val="%3."/>
      <w:lvlJc w:val="right"/>
      <w:pPr>
        <w:tabs>
          <w:tab w:val="num" w:pos="2520"/>
        </w:tabs>
        <w:ind w:left="2520" w:hanging="180"/>
      </w:pPr>
      <w:rPr>
        <w:rFonts w:cs="Times New Roman"/>
      </w:rPr>
    </w:lvl>
    <w:lvl w:ilvl="3" w:tplc="0C09000F">
      <w:start w:val="1"/>
      <w:numFmt w:val="decimal"/>
      <w:lvlText w:val="%4."/>
      <w:lvlJc w:val="left"/>
      <w:pPr>
        <w:tabs>
          <w:tab w:val="num" w:pos="3240"/>
        </w:tabs>
        <w:ind w:left="3240" w:hanging="360"/>
      </w:pPr>
      <w:rPr>
        <w:rFonts w:cs="Times New Roman"/>
      </w:rPr>
    </w:lvl>
    <w:lvl w:ilvl="4" w:tplc="0C090019">
      <w:start w:val="1"/>
      <w:numFmt w:val="lowerLetter"/>
      <w:lvlText w:val="%5."/>
      <w:lvlJc w:val="left"/>
      <w:pPr>
        <w:tabs>
          <w:tab w:val="num" w:pos="3960"/>
        </w:tabs>
        <w:ind w:left="3960" w:hanging="360"/>
      </w:pPr>
      <w:rPr>
        <w:rFonts w:cs="Times New Roman"/>
      </w:rPr>
    </w:lvl>
    <w:lvl w:ilvl="5" w:tplc="0C09001B">
      <w:start w:val="1"/>
      <w:numFmt w:val="lowerRoman"/>
      <w:lvlText w:val="%6."/>
      <w:lvlJc w:val="right"/>
      <w:pPr>
        <w:tabs>
          <w:tab w:val="num" w:pos="4680"/>
        </w:tabs>
        <w:ind w:left="4680" w:hanging="180"/>
      </w:pPr>
      <w:rPr>
        <w:rFonts w:cs="Times New Roman"/>
      </w:rPr>
    </w:lvl>
    <w:lvl w:ilvl="6" w:tplc="0C09000F">
      <w:start w:val="1"/>
      <w:numFmt w:val="decimal"/>
      <w:lvlText w:val="%7."/>
      <w:lvlJc w:val="left"/>
      <w:pPr>
        <w:tabs>
          <w:tab w:val="num" w:pos="5400"/>
        </w:tabs>
        <w:ind w:left="5400" w:hanging="360"/>
      </w:pPr>
      <w:rPr>
        <w:rFonts w:cs="Times New Roman"/>
      </w:rPr>
    </w:lvl>
    <w:lvl w:ilvl="7" w:tplc="0C090019">
      <w:start w:val="1"/>
      <w:numFmt w:val="lowerLetter"/>
      <w:lvlText w:val="%8."/>
      <w:lvlJc w:val="left"/>
      <w:pPr>
        <w:tabs>
          <w:tab w:val="num" w:pos="6120"/>
        </w:tabs>
        <w:ind w:left="6120" w:hanging="360"/>
      </w:pPr>
      <w:rPr>
        <w:rFonts w:cs="Times New Roman"/>
      </w:rPr>
    </w:lvl>
    <w:lvl w:ilvl="8" w:tplc="0C09001B">
      <w:start w:val="1"/>
      <w:numFmt w:val="lowerRoman"/>
      <w:lvlText w:val="%9."/>
      <w:lvlJc w:val="right"/>
      <w:pPr>
        <w:tabs>
          <w:tab w:val="num" w:pos="6840"/>
        </w:tabs>
        <w:ind w:left="6840" w:hanging="180"/>
      </w:pPr>
      <w:rPr>
        <w:rFonts w:cs="Times New Roman"/>
      </w:rPr>
    </w:lvl>
  </w:abstractNum>
  <w:abstractNum w:abstractNumId="7">
    <w:nsid w:val="25C07C99"/>
    <w:multiLevelType w:val="hybridMultilevel"/>
    <w:tmpl w:val="9206864A"/>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8">
    <w:nsid w:val="26011BA2"/>
    <w:multiLevelType w:val="hybridMultilevel"/>
    <w:tmpl w:val="41826A92"/>
    <w:lvl w:ilvl="0" w:tplc="E82EBB98">
      <w:start w:val="1"/>
      <w:numFmt w:val="decimal"/>
      <w:lvlText w:val="%1."/>
      <w:lvlJc w:val="left"/>
      <w:pPr>
        <w:tabs>
          <w:tab w:val="num" w:pos="720"/>
        </w:tabs>
        <w:ind w:left="720" w:hanging="720"/>
      </w:pPr>
      <w:rPr>
        <w:rFonts w:cs="Times New Roman"/>
        <w:color w:val="auto"/>
      </w:rPr>
    </w:lvl>
    <w:lvl w:ilvl="1" w:tplc="E1565F5E">
      <w:start w:val="1"/>
      <w:numFmt w:val="lowerLetter"/>
      <w:lvlText w:val="(%2)"/>
      <w:lvlJc w:val="left"/>
      <w:pPr>
        <w:tabs>
          <w:tab w:val="num" w:pos="1440"/>
        </w:tabs>
        <w:ind w:left="1440" w:hanging="720"/>
      </w:pPr>
      <w:rPr>
        <w:rFonts w:cs="Times New Roman"/>
        <w:color w:val="auto"/>
      </w:rPr>
    </w:lvl>
    <w:lvl w:ilvl="2" w:tplc="58E4B69E">
      <w:start w:val="1"/>
      <w:numFmt w:val="lowerRoman"/>
      <w:lvlText w:val="%3."/>
      <w:lvlJc w:val="right"/>
      <w:pPr>
        <w:tabs>
          <w:tab w:val="num" w:pos="1773"/>
        </w:tabs>
        <w:ind w:left="1773" w:hanging="153"/>
      </w:pPr>
      <w:rPr>
        <w:rFonts w:cs="Times New Roman"/>
        <w:color w:val="auto"/>
      </w:rPr>
    </w:lvl>
    <w:lvl w:ilvl="3" w:tplc="F8DA705A">
      <w:start w:val="1"/>
      <w:numFmt w:val="lowerLetter"/>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9">
    <w:nsid w:val="26856B18"/>
    <w:multiLevelType w:val="hybridMultilevel"/>
    <w:tmpl w:val="AF7C9D4C"/>
    <w:lvl w:ilvl="0" w:tplc="E1565F5E">
      <w:start w:val="1"/>
      <w:numFmt w:val="lowerLetter"/>
      <w:lvlText w:val="(%1)"/>
      <w:lvlJc w:val="left"/>
      <w:pPr>
        <w:tabs>
          <w:tab w:val="num" w:pos="1288"/>
        </w:tabs>
        <w:ind w:left="1288" w:hanging="720"/>
      </w:pPr>
      <w:rPr>
        <w:rFonts w:cs="Times New Roman" w:hint="default"/>
      </w:rPr>
    </w:lvl>
    <w:lvl w:ilvl="1" w:tplc="B18CC6E6">
      <w:start w:val="1"/>
      <w:numFmt w:val="bullet"/>
      <w:lvlText w:val=""/>
      <w:lvlJc w:val="right"/>
      <w:pPr>
        <w:tabs>
          <w:tab w:val="num" w:pos="1877"/>
        </w:tabs>
        <w:ind w:left="1877" w:hanging="360"/>
      </w:pPr>
      <w:rPr>
        <w:rFonts w:ascii="Symbol" w:hAnsi="Symbol" w:hint="default"/>
      </w:rPr>
    </w:lvl>
    <w:lvl w:ilvl="2" w:tplc="0C090005">
      <w:start w:val="1"/>
      <w:numFmt w:val="bullet"/>
      <w:lvlText w:val=""/>
      <w:lvlJc w:val="left"/>
      <w:pPr>
        <w:tabs>
          <w:tab w:val="num" w:pos="2597"/>
        </w:tabs>
        <w:ind w:left="2597" w:hanging="360"/>
      </w:pPr>
      <w:rPr>
        <w:rFonts w:ascii="Wingdings" w:hAnsi="Wingdings"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abstractNum w:abstractNumId="10">
    <w:nsid w:val="2B1F1202"/>
    <w:multiLevelType w:val="hybridMultilevel"/>
    <w:tmpl w:val="6E1CBA50"/>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2EE71C48"/>
    <w:multiLevelType w:val="hybridMultilevel"/>
    <w:tmpl w:val="72B4F0A2"/>
    <w:lvl w:ilvl="0" w:tplc="D3C81606">
      <w:start w:val="5"/>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nsid w:val="322C7C56"/>
    <w:multiLevelType w:val="hybridMultilevel"/>
    <w:tmpl w:val="929CEB74"/>
    <w:lvl w:ilvl="0" w:tplc="81644658">
      <w:start w:val="1"/>
      <w:numFmt w:val="decimal"/>
      <w:lvlText w:val="%1."/>
      <w:lvlJc w:val="left"/>
      <w:pPr>
        <w:tabs>
          <w:tab w:val="num" w:pos="720"/>
        </w:tabs>
        <w:ind w:left="720" w:hanging="720"/>
      </w:pPr>
      <w:rPr>
        <w:rFonts w:ascii="Calibri" w:hAnsi="Calibri" w:cs="Times New Roman" w:hint="default"/>
        <w:b w:val="0"/>
        <w:i w:val="0"/>
        <w:sz w:val="24"/>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DE667B2"/>
    <w:multiLevelType w:val="hybridMultilevel"/>
    <w:tmpl w:val="DFB6D994"/>
    <w:lvl w:ilvl="0" w:tplc="0C09000F">
      <w:start w:val="1"/>
      <w:numFmt w:val="decimal"/>
      <w:lvlText w:val="%1."/>
      <w:lvlJc w:val="left"/>
      <w:pPr>
        <w:ind w:left="720" w:hanging="360"/>
      </w:pPr>
      <w:rPr>
        <w:rFonts w:cs="Times New Roman" w:hint="default"/>
      </w:rPr>
    </w:lvl>
    <w:lvl w:ilvl="1" w:tplc="B18CC6E6">
      <w:start w:val="1"/>
      <w:numFmt w:val="bullet"/>
      <w:lvlText w:val=""/>
      <w:lvlJc w:val="righ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nsid w:val="40A71134"/>
    <w:multiLevelType w:val="hybridMultilevel"/>
    <w:tmpl w:val="31923C6C"/>
    <w:lvl w:ilvl="0" w:tplc="E1565F5E">
      <w:start w:val="1"/>
      <w:numFmt w:val="lowerLetter"/>
      <w:lvlText w:val="(%1)"/>
      <w:lvlJc w:val="left"/>
      <w:pPr>
        <w:tabs>
          <w:tab w:val="num" w:pos="1288"/>
        </w:tabs>
        <w:ind w:left="1288" w:hanging="720"/>
      </w:pPr>
      <w:rPr>
        <w:rFonts w:cs="Times New Roman" w:hint="default"/>
      </w:rPr>
    </w:lvl>
    <w:lvl w:ilvl="1" w:tplc="0C090003">
      <w:start w:val="1"/>
      <w:numFmt w:val="bullet"/>
      <w:lvlText w:val="o"/>
      <w:lvlJc w:val="left"/>
      <w:pPr>
        <w:tabs>
          <w:tab w:val="num" w:pos="1877"/>
        </w:tabs>
        <w:ind w:left="1877" w:hanging="360"/>
      </w:pPr>
      <w:rPr>
        <w:rFonts w:ascii="Courier New" w:hAnsi="Courier New" w:hint="default"/>
      </w:rPr>
    </w:lvl>
    <w:lvl w:ilvl="2" w:tplc="0C090005">
      <w:start w:val="1"/>
      <w:numFmt w:val="bullet"/>
      <w:lvlText w:val=""/>
      <w:lvlJc w:val="left"/>
      <w:pPr>
        <w:tabs>
          <w:tab w:val="num" w:pos="2597"/>
        </w:tabs>
        <w:ind w:left="2597" w:hanging="360"/>
      </w:pPr>
      <w:rPr>
        <w:rFonts w:ascii="Wingdings" w:hAnsi="Wingdings"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abstractNum w:abstractNumId="16">
    <w:nsid w:val="453845B3"/>
    <w:multiLevelType w:val="hybridMultilevel"/>
    <w:tmpl w:val="F4B692FC"/>
    <w:lvl w:ilvl="0" w:tplc="85B0232A">
      <w:start w:val="1"/>
      <w:numFmt w:val="decimal"/>
      <w:lvlText w:val="%1."/>
      <w:lvlJc w:val="left"/>
      <w:pPr>
        <w:ind w:left="107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7">
    <w:nsid w:val="49EF168D"/>
    <w:multiLevelType w:val="hybridMultilevel"/>
    <w:tmpl w:val="AB6CD066"/>
    <w:lvl w:ilvl="0" w:tplc="94DAFE4E">
      <w:start w:val="1"/>
      <w:numFmt w:val="decimal"/>
      <w:lvlText w:val="%1."/>
      <w:lvlJc w:val="left"/>
      <w:pPr>
        <w:tabs>
          <w:tab w:val="num" w:pos="720"/>
        </w:tabs>
        <w:ind w:left="720" w:hanging="72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8951B84"/>
    <w:multiLevelType w:val="hybridMultilevel"/>
    <w:tmpl w:val="8738E39E"/>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20">
    <w:nsid w:val="597D4941"/>
    <w:multiLevelType w:val="hybridMultilevel"/>
    <w:tmpl w:val="11B0FCDE"/>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21">
    <w:nsid w:val="78290D3D"/>
    <w:multiLevelType w:val="hybridMultilevel"/>
    <w:tmpl w:val="67E2DEF6"/>
    <w:lvl w:ilvl="0" w:tplc="E1565F5E">
      <w:start w:val="1"/>
      <w:numFmt w:val="lowerLetter"/>
      <w:lvlText w:val="(%1)"/>
      <w:lvlJc w:val="left"/>
      <w:pPr>
        <w:tabs>
          <w:tab w:val="num" w:pos="1800"/>
        </w:tabs>
        <w:ind w:left="1800" w:hanging="720"/>
      </w:pPr>
      <w:rPr>
        <w:rFonts w:cs="Times New Roman"/>
      </w:rPr>
    </w:lvl>
    <w:lvl w:ilvl="1" w:tplc="0C090019">
      <w:start w:val="1"/>
      <w:numFmt w:val="lowerLetter"/>
      <w:lvlText w:val="%2."/>
      <w:lvlJc w:val="left"/>
      <w:pPr>
        <w:tabs>
          <w:tab w:val="num" w:pos="2160"/>
        </w:tabs>
        <w:ind w:left="2160" w:hanging="360"/>
      </w:pPr>
      <w:rPr>
        <w:rFonts w:cs="Times New Roman"/>
      </w:rPr>
    </w:lvl>
    <w:lvl w:ilvl="2" w:tplc="0C09001B">
      <w:start w:val="1"/>
      <w:numFmt w:val="lowerRoman"/>
      <w:lvlText w:val="%3."/>
      <w:lvlJc w:val="right"/>
      <w:pPr>
        <w:tabs>
          <w:tab w:val="num" w:pos="2880"/>
        </w:tabs>
        <w:ind w:left="2880" w:hanging="180"/>
      </w:pPr>
      <w:rPr>
        <w:rFonts w:cs="Times New Roman"/>
      </w:rPr>
    </w:lvl>
    <w:lvl w:ilvl="3" w:tplc="0C09000F">
      <w:start w:val="1"/>
      <w:numFmt w:val="decimal"/>
      <w:lvlText w:val="%4."/>
      <w:lvlJc w:val="left"/>
      <w:pPr>
        <w:tabs>
          <w:tab w:val="num" w:pos="3600"/>
        </w:tabs>
        <w:ind w:left="3600" w:hanging="360"/>
      </w:pPr>
      <w:rPr>
        <w:rFonts w:cs="Times New Roman"/>
      </w:rPr>
    </w:lvl>
    <w:lvl w:ilvl="4" w:tplc="0C090019">
      <w:start w:val="1"/>
      <w:numFmt w:val="lowerLetter"/>
      <w:lvlText w:val="%5."/>
      <w:lvlJc w:val="left"/>
      <w:pPr>
        <w:tabs>
          <w:tab w:val="num" w:pos="4320"/>
        </w:tabs>
        <w:ind w:left="4320" w:hanging="360"/>
      </w:pPr>
      <w:rPr>
        <w:rFonts w:cs="Times New Roman"/>
      </w:rPr>
    </w:lvl>
    <w:lvl w:ilvl="5" w:tplc="0C09001B">
      <w:start w:val="1"/>
      <w:numFmt w:val="lowerRoman"/>
      <w:lvlText w:val="%6."/>
      <w:lvlJc w:val="right"/>
      <w:pPr>
        <w:tabs>
          <w:tab w:val="num" w:pos="5040"/>
        </w:tabs>
        <w:ind w:left="5040" w:hanging="180"/>
      </w:pPr>
      <w:rPr>
        <w:rFonts w:cs="Times New Roman"/>
      </w:rPr>
    </w:lvl>
    <w:lvl w:ilvl="6" w:tplc="0C09000F">
      <w:start w:val="1"/>
      <w:numFmt w:val="decimal"/>
      <w:lvlText w:val="%7."/>
      <w:lvlJc w:val="left"/>
      <w:pPr>
        <w:tabs>
          <w:tab w:val="num" w:pos="5760"/>
        </w:tabs>
        <w:ind w:left="5760" w:hanging="360"/>
      </w:pPr>
      <w:rPr>
        <w:rFonts w:cs="Times New Roman"/>
      </w:rPr>
    </w:lvl>
    <w:lvl w:ilvl="7" w:tplc="0C090019">
      <w:start w:val="1"/>
      <w:numFmt w:val="lowerLetter"/>
      <w:lvlText w:val="%8."/>
      <w:lvlJc w:val="left"/>
      <w:pPr>
        <w:tabs>
          <w:tab w:val="num" w:pos="6480"/>
        </w:tabs>
        <w:ind w:left="6480" w:hanging="360"/>
      </w:pPr>
      <w:rPr>
        <w:rFonts w:cs="Times New Roman"/>
      </w:rPr>
    </w:lvl>
    <w:lvl w:ilvl="8" w:tplc="0C09001B">
      <w:start w:val="1"/>
      <w:numFmt w:val="lowerRoman"/>
      <w:lvlText w:val="%9."/>
      <w:lvlJc w:val="right"/>
      <w:pPr>
        <w:tabs>
          <w:tab w:val="num" w:pos="7200"/>
        </w:tabs>
        <w:ind w:left="7200" w:hanging="180"/>
      </w:pPr>
      <w:rPr>
        <w:rFonts w:cs="Times New Roman"/>
      </w:rPr>
    </w:lvl>
  </w:abstractNum>
  <w:abstractNum w:abstractNumId="22">
    <w:nsid w:val="79266FD9"/>
    <w:multiLevelType w:val="hybridMultilevel"/>
    <w:tmpl w:val="D9567044"/>
    <w:lvl w:ilvl="0" w:tplc="0C090001">
      <w:start w:val="1"/>
      <w:numFmt w:val="bullet"/>
      <w:lvlText w:val=""/>
      <w:lvlJc w:val="left"/>
      <w:pPr>
        <w:ind w:left="2237" w:hanging="360"/>
      </w:pPr>
      <w:rPr>
        <w:rFonts w:ascii="Symbol" w:hAnsi="Symbol" w:hint="default"/>
      </w:rPr>
    </w:lvl>
    <w:lvl w:ilvl="1" w:tplc="0C090003" w:tentative="1">
      <w:start w:val="1"/>
      <w:numFmt w:val="bullet"/>
      <w:lvlText w:val="o"/>
      <w:lvlJc w:val="left"/>
      <w:pPr>
        <w:ind w:left="2957" w:hanging="360"/>
      </w:pPr>
      <w:rPr>
        <w:rFonts w:ascii="Courier New" w:hAnsi="Courier New" w:hint="default"/>
      </w:rPr>
    </w:lvl>
    <w:lvl w:ilvl="2" w:tplc="0C090005" w:tentative="1">
      <w:start w:val="1"/>
      <w:numFmt w:val="bullet"/>
      <w:lvlText w:val=""/>
      <w:lvlJc w:val="left"/>
      <w:pPr>
        <w:ind w:left="3677" w:hanging="360"/>
      </w:pPr>
      <w:rPr>
        <w:rFonts w:ascii="Wingdings" w:hAnsi="Wingdings" w:hint="default"/>
      </w:rPr>
    </w:lvl>
    <w:lvl w:ilvl="3" w:tplc="0C090001" w:tentative="1">
      <w:start w:val="1"/>
      <w:numFmt w:val="bullet"/>
      <w:lvlText w:val=""/>
      <w:lvlJc w:val="left"/>
      <w:pPr>
        <w:ind w:left="4397" w:hanging="360"/>
      </w:pPr>
      <w:rPr>
        <w:rFonts w:ascii="Symbol" w:hAnsi="Symbol" w:hint="default"/>
      </w:rPr>
    </w:lvl>
    <w:lvl w:ilvl="4" w:tplc="0C090003" w:tentative="1">
      <w:start w:val="1"/>
      <w:numFmt w:val="bullet"/>
      <w:lvlText w:val="o"/>
      <w:lvlJc w:val="left"/>
      <w:pPr>
        <w:ind w:left="5117" w:hanging="360"/>
      </w:pPr>
      <w:rPr>
        <w:rFonts w:ascii="Courier New" w:hAnsi="Courier New" w:hint="default"/>
      </w:rPr>
    </w:lvl>
    <w:lvl w:ilvl="5" w:tplc="0C090005" w:tentative="1">
      <w:start w:val="1"/>
      <w:numFmt w:val="bullet"/>
      <w:lvlText w:val=""/>
      <w:lvlJc w:val="left"/>
      <w:pPr>
        <w:ind w:left="5837" w:hanging="360"/>
      </w:pPr>
      <w:rPr>
        <w:rFonts w:ascii="Wingdings" w:hAnsi="Wingdings" w:hint="default"/>
      </w:rPr>
    </w:lvl>
    <w:lvl w:ilvl="6" w:tplc="0C090001" w:tentative="1">
      <w:start w:val="1"/>
      <w:numFmt w:val="bullet"/>
      <w:lvlText w:val=""/>
      <w:lvlJc w:val="left"/>
      <w:pPr>
        <w:ind w:left="6557" w:hanging="360"/>
      </w:pPr>
      <w:rPr>
        <w:rFonts w:ascii="Symbol" w:hAnsi="Symbol" w:hint="default"/>
      </w:rPr>
    </w:lvl>
    <w:lvl w:ilvl="7" w:tplc="0C090003" w:tentative="1">
      <w:start w:val="1"/>
      <w:numFmt w:val="bullet"/>
      <w:lvlText w:val="o"/>
      <w:lvlJc w:val="left"/>
      <w:pPr>
        <w:ind w:left="7277" w:hanging="360"/>
      </w:pPr>
      <w:rPr>
        <w:rFonts w:ascii="Courier New" w:hAnsi="Courier New" w:hint="default"/>
      </w:rPr>
    </w:lvl>
    <w:lvl w:ilvl="8" w:tplc="0C090005" w:tentative="1">
      <w:start w:val="1"/>
      <w:numFmt w:val="bullet"/>
      <w:lvlText w:val=""/>
      <w:lvlJc w:val="left"/>
      <w:pPr>
        <w:ind w:left="7997" w:hanging="360"/>
      </w:pPr>
      <w:rPr>
        <w:rFonts w:ascii="Wingdings" w:hAnsi="Wingdings" w:hint="default"/>
      </w:rPr>
    </w:lvl>
  </w:abstractNum>
  <w:abstractNum w:abstractNumId="23">
    <w:nsid w:val="7BF115F9"/>
    <w:multiLevelType w:val="hybridMultilevel"/>
    <w:tmpl w:val="22C68B62"/>
    <w:lvl w:ilvl="0" w:tplc="9A7C3264">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num>
  <w:num w:numId="4">
    <w:abstractNumId w:val="13"/>
  </w:num>
  <w:num w:numId="5">
    <w:abstractNumId w:val="1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7"/>
  </w:num>
  <w:num w:numId="13">
    <w:abstractNumId w:val="19"/>
  </w:num>
  <w:num w:numId="14">
    <w:abstractNumId w:val="2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3"/>
  </w:num>
  <w:num w:numId="18">
    <w:abstractNumId w:val="4"/>
  </w:num>
  <w:num w:numId="19">
    <w:abstractNumId w:val="10"/>
  </w:num>
  <w:num w:numId="20">
    <w:abstractNumId w:val="15"/>
  </w:num>
  <w:num w:numId="21">
    <w:abstractNumId w:val="14"/>
  </w:num>
  <w:num w:numId="22">
    <w:abstractNumId w:val="22"/>
  </w:num>
  <w:num w:numId="23">
    <w:abstractNumId w:val="9"/>
  </w:num>
  <w:num w:numId="24">
    <w:abstractNumId w:val="11"/>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5B0828"/>
    <w:rsid w:val="000A00F3"/>
    <w:rsid w:val="000D649E"/>
    <w:rsid w:val="000D64C3"/>
    <w:rsid w:val="000F2603"/>
    <w:rsid w:val="0011361A"/>
    <w:rsid w:val="00193116"/>
    <w:rsid w:val="001B4F72"/>
    <w:rsid w:val="001C02E7"/>
    <w:rsid w:val="0020337F"/>
    <w:rsid w:val="00210C1D"/>
    <w:rsid w:val="002240B1"/>
    <w:rsid w:val="00244887"/>
    <w:rsid w:val="00275FAE"/>
    <w:rsid w:val="00310E54"/>
    <w:rsid w:val="00333957"/>
    <w:rsid w:val="00391CB7"/>
    <w:rsid w:val="003D2D42"/>
    <w:rsid w:val="004B47E0"/>
    <w:rsid w:val="00550052"/>
    <w:rsid w:val="005B0828"/>
    <w:rsid w:val="006B0ECA"/>
    <w:rsid w:val="006B2035"/>
    <w:rsid w:val="00712A2B"/>
    <w:rsid w:val="00822F9C"/>
    <w:rsid w:val="00832AA4"/>
    <w:rsid w:val="00874AC9"/>
    <w:rsid w:val="008B1CDE"/>
    <w:rsid w:val="0096709E"/>
    <w:rsid w:val="009939A8"/>
    <w:rsid w:val="009948F0"/>
    <w:rsid w:val="009F4EF5"/>
    <w:rsid w:val="00A812EA"/>
    <w:rsid w:val="00A970B8"/>
    <w:rsid w:val="00AD4741"/>
    <w:rsid w:val="00AF7801"/>
    <w:rsid w:val="00BA4E72"/>
    <w:rsid w:val="00BB7D19"/>
    <w:rsid w:val="00BE0B6D"/>
    <w:rsid w:val="00BF64D2"/>
    <w:rsid w:val="00C24521"/>
    <w:rsid w:val="00C82405"/>
    <w:rsid w:val="00C8554F"/>
    <w:rsid w:val="00CD0ACD"/>
    <w:rsid w:val="00CD6913"/>
    <w:rsid w:val="00CF089B"/>
    <w:rsid w:val="00CF5275"/>
    <w:rsid w:val="00D37A7F"/>
    <w:rsid w:val="00D908F9"/>
    <w:rsid w:val="00DA0B26"/>
    <w:rsid w:val="00DA6ED5"/>
    <w:rsid w:val="00E81FA3"/>
    <w:rsid w:val="00E93D0A"/>
    <w:rsid w:val="00EB4F51"/>
    <w:rsid w:val="00EB74B1"/>
    <w:rsid w:val="00EE5E44"/>
    <w:rsid w:val="00F10DB5"/>
    <w:rsid w:val="00F44A8D"/>
    <w:rsid w:val="00FE502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paragraph" w:styleId="FootnoteText">
    <w:name w:val="footnote text"/>
    <w:basedOn w:val="Normal"/>
    <w:link w:val="FootnoteTextChar"/>
    <w:uiPriority w:val="99"/>
    <w:semiHidden/>
    <w:unhideWhenUsed/>
    <w:rsid w:val="00A970B8"/>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970B8"/>
    <w:rPr>
      <w:rFonts w:ascii="Times New Roman" w:hAnsi="Times New Roman"/>
      <w:sz w:val="20"/>
      <w:szCs w:val="20"/>
      <w:lang w:eastAsia="en-US"/>
    </w:rPr>
  </w:style>
  <w:style w:type="paragraph" w:customStyle="1" w:styleId="aExamNum">
    <w:name w:val="aExamNum"/>
    <w:basedOn w:val="Normal"/>
    <w:uiPriority w:val="99"/>
    <w:rsid w:val="00A970B8"/>
    <w:pPr>
      <w:widowControl/>
      <w:suppressAutoHyphens w:val="0"/>
      <w:autoSpaceDE/>
      <w:autoSpaceDN/>
      <w:spacing w:after="60"/>
      <w:ind w:left="1500" w:hanging="400"/>
      <w:jc w:val="both"/>
      <w:textAlignment w:val="auto"/>
    </w:pPr>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970B8"/>
    <w:rPr>
      <w:rFonts w:ascii="Times New Roman" w:hAnsi="Times New Roman" w:cs="Times New Roman" w:hint="default"/>
      <w:vertAlign w:val="superscript"/>
    </w:rPr>
  </w:style>
  <w:style w:type="character" w:customStyle="1" w:styleId="charItals">
    <w:name w:val="charItals"/>
    <w:basedOn w:val="DefaultParagraphFont"/>
    <w:uiPriority w:val="99"/>
    <w:rsid w:val="00A970B8"/>
    <w:rPr>
      <w:rFonts w:ascii="Times New Roman" w:hAnsi="Times New Roman" w:cs="Times New Roman" w:hint="default"/>
      <w:i/>
      <w:iCs/>
    </w:rPr>
  </w:style>
  <w:style w:type="character" w:customStyle="1" w:styleId="charBoldItals">
    <w:name w:val="charBoldItals"/>
    <w:basedOn w:val="DefaultParagraphFont"/>
    <w:uiPriority w:val="99"/>
    <w:rsid w:val="00A970B8"/>
    <w:rPr>
      <w:rFonts w:ascii="Times New Roman" w:hAnsi="Times New Roman" w:cs="Times New Roman" w:hint="default"/>
      <w:b/>
      <w:bCs/>
      <w:i/>
      <w:iCs/>
    </w:rPr>
  </w:style>
  <w:style w:type="table" w:styleId="TableGrid">
    <w:name w:val="Table Grid"/>
    <w:basedOn w:val="TableNormal"/>
    <w:uiPriority w:val="99"/>
    <w:rsid w:val="00CF5275"/>
    <w:pPr>
      <w:autoSpaceDN/>
      <w:spacing w:after="0" w:line="240" w:lineRule="auto"/>
      <w:textAlignment w:val="auto"/>
    </w:pPr>
    <w:rPr>
      <w:rFonts w:asciiTheme="minorHAnsi" w:eastAsiaTheme="minorEastAsia" w:hAnsiTheme="minorHAns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paragraph" w:styleId="FootnoteText">
    <w:name w:val="footnote text"/>
    <w:basedOn w:val="Normal"/>
    <w:link w:val="FootnoteTextChar"/>
    <w:uiPriority w:val="99"/>
    <w:semiHidden/>
    <w:unhideWhenUsed/>
    <w:rsid w:val="00A970B8"/>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970B8"/>
    <w:rPr>
      <w:rFonts w:ascii="Times New Roman" w:hAnsi="Times New Roman"/>
      <w:sz w:val="20"/>
      <w:szCs w:val="20"/>
      <w:lang w:eastAsia="en-US"/>
    </w:rPr>
  </w:style>
  <w:style w:type="paragraph" w:customStyle="1" w:styleId="aExamNum">
    <w:name w:val="aExamNum"/>
    <w:basedOn w:val="Normal"/>
    <w:uiPriority w:val="99"/>
    <w:rsid w:val="00A970B8"/>
    <w:pPr>
      <w:widowControl/>
      <w:suppressAutoHyphens w:val="0"/>
      <w:autoSpaceDE/>
      <w:autoSpaceDN/>
      <w:spacing w:after="60"/>
      <w:ind w:left="1500" w:hanging="400"/>
      <w:jc w:val="both"/>
      <w:textAlignment w:val="auto"/>
    </w:pPr>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970B8"/>
    <w:rPr>
      <w:rFonts w:ascii="Times New Roman" w:hAnsi="Times New Roman" w:cs="Times New Roman" w:hint="default"/>
      <w:vertAlign w:val="superscript"/>
    </w:rPr>
  </w:style>
  <w:style w:type="character" w:customStyle="1" w:styleId="charItals">
    <w:name w:val="charItals"/>
    <w:basedOn w:val="DefaultParagraphFont"/>
    <w:uiPriority w:val="99"/>
    <w:rsid w:val="00A970B8"/>
    <w:rPr>
      <w:rFonts w:ascii="Times New Roman" w:hAnsi="Times New Roman" w:cs="Times New Roman" w:hint="default"/>
      <w:i/>
      <w:iCs/>
    </w:rPr>
  </w:style>
  <w:style w:type="character" w:customStyle="1" w:styleId="charBoldItals">
    <w:name w:val="charBoldItals"/>
    <w:basedOn w:val="DefaultParagraphFont"/>
    <w:uiPriority w:val="99"/>
    <w:rsid w:val="00A970B8"/>
    <w:rPr>
      <w:rFonts w:ascii="Times New Roman" w:hAnsi="Times New Roman" w:cs="Times New Roman" w:hint="default"/>
      <w:b/>
      <w:bCs/>
      <w:i/>
      <w:iCs/>
    </w:rPr>
  </w:style>
  <w:style w:type="table" w:styleId="TableGrid">
    <w:name w:val="Table Grid"/>
    <w:basedOn w:val="TableNormal"/>
    <w:uiPriority w:val="99"/>
    <w:rsid w:val="00CF5275"/>
    <w:pPr>
      <w:autoSpaceDN/>
      <w:spacing w:after="0" w:line="240" w:lineRule="auto"/>
      <w:textAlignment w:val="auto"/>
    </w:pPr>
    <w:rPr>
      <w:rFonts w:asciiTheme="minorHAnsi" w:eastAsiaTheme="minorEastAsia" w:hAnsiTheme="minorHAnsi"/>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38060944">
      <w:bodyDiv w:val="1"/>
      <w:marLeft w:val="0"/>
      <w:marRight w:val="0"/>
      <w:marTop w:val="0"/>
      <w:marBottom w:val="0"/>
      <w:divBdr>
        <w:top w:val="none" w:sz="0" w:space="0" w:color="auto"/>
        <w:left w:val="none" w:sz="0" w:space="0" w:color="auto"/>
        <w:bottom w:val="none" w:sz="0" w:space="0" w:color="auto"/>
        <w:right w:val="none" w:sz="0" w:space="0" w:color="auto"/>
      </w:divBdr>
    </w:div>
    <w:div w:id="669917549">
      <w:bodyDiv w:val="1"/>
      <w:marLeft w:val="0"/>
      <w:marRight w:val="0"/>
      <w:marTop w:val="0"/>
      <w:marBottom w:val="0"/>
      <w:divBdr>
        <w:top w:val="none" w:sz="0" w:space="0" w:color="auto"/>
        <w:left w:val="none" w:sz="0" w:space="0" w:color="auto"/>
        <w:bottom w:val="none" w:sz="0" w:space="0" w:color="auto"/>
        <w:right w:val="none" w:sz="0" w:space="0" w:color="auto"/>
      </w:divBdr>
    </w:div>
    <w:div w:id="842818868">
      <w:bodyDiv w:val="1"/>
      <w:marLeft w:val="0"/>
      <w:marRight w:val="0"/>
      <w:marTop w:val="0"/>
      <w:marBottom w:val="0"/>
      <w:divBdr>
        <w:top w:val="none" w:sz="0" w:space="0" w:color="auto"/>
        <w:left w:val="none" w:sz="0" w:space="0" w:color="auto"/>
        <w:bottom w:val="none" w:sz="0" w:space="0" w:color="auto"/>
        <w:right w:val="none" w:sz="0" w:space="0" w:color="auto"/>
      </w:divBdr>
    </w:div>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948777318">
      <w:bodyDiv w:val="1"/>
      <w:marLeft w:val="0"/>
      <w:marRight w:val="0"/>
      <w:marTop w:val="0"/>
      <w:marBottom w:val="0"/>
      <w:divBdr>
        <w:top w:val="none" w:sz="0" w:space="0" w:color="auto"/>
        <w:left w:val="none" w:sz="0" w:space="0" w:color="auto"/>
        <w:bottom w:val="none" w:sz="0" w:space="0" w:color="auto"/>
        <w:right w:val="none" w:sz="0" w:space="0" w:color="auto"/>
      </w:divBdr>
    </w:div>
    <w:div w:id="950236418">
      <w:bodyDiv w:val="1"/>
      <w:marLeft w:val="0"/>
      <w:marRight w:val="0"/>
      <w:marTop w:val="0"/>
      <w:marBottom w:val="0"/>
      <w:divBdr>
        <w:top w:val="none" w:sz="0" w:space="0" w:color="auto"/>
        <w:left w:val="none" w:sz="0" w:space="0" w:color="auto"/>
        <w:bottom w:val="none" w:sz="0" w:space="0" w:color="auto"/>
        <w:right w:val="none" w:sz="0" w:space="0" w:color="auto"/>
      </w:divBdr>
    </w:div>
    <w:div w:id="1064454299">
      <w:bodyDiv w:val="1"/>
      <w:marLeft w:val="0"/>
      <w:marRight w:val="0"/>
      <w:marTop w:val="0"/>
      <w:marBottom w:val="0"/>
      <w:divBdr>
        <w:top w:val="none" w:sz="0" w:space="0" w:color="auto"/>
        <w:left w:val="none" w:sz="0" w:space="0" w:color="auto"/>
        <w:bottom w:val="none" w:sz="0" w:space="0" w:color="auto"/>
        <w:right w:val="none" w:sz="0" w:space="0" w:color="auto"/>
      </w:divBdr>
    </w:div>
    <w:div w:id="1196431227">
      <w:bodyDiv w:val="1"/>
      <w:marLeft w:val="0"/>
      <w:marRight w:val="0"/>
      <w:marTop w:val="0"/>
      <w:marBottom w:val="0"/>
      <w:divBdr>
        <w:top w:val="none" w:sz="0" w:space="0" w:color="auto"/>
        <w:left w:val="none" w:sz="0" w:space="0" w:color="auto"/>
        <w:bottom w:val="none" w:sz="0" w:space="0" w:color="auto"/>
        <w:right w:val="none" w:sz="0" w:space="0" w:color="auto"/>
      </w:divBdr>
    </w:div>
    <w:div w:id="1315333827">
      <w:bodyDiv w:val="1"/>
      <w:marLeft w:val="0"/>
      <w:marRight w:val="0"/>
      <w:marTop w:val="0"/>
      <w:marBottom w:val="0"/>
      <w:divBdr>
        <w:top w:val="none" w:sz="0" w:space="0" w:color="auto"/>
        <w:left w:val="none" w:sz="0" w:space="0" w:color="auto"/>
        <w:bottom w:val="none" w:sz="0" w:space="0" w:color="auto"/>
        <w:right w:val="none" w:sz="0" w:space="0" w:color="auto"/>
      </w:divBdr>
    </w:div>
    <w:div w:id="1389837149">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77743">
      <w:bodyDiv w:val="1"/>
      <w:marLeft w:val="0"/>
      <w:marRight w:val="0"/>
      <w:marTop w:val="0"/>
      <w:marBottom w:val="0"/>
      <w:divBdr>
        <w:top w:val="none" w:sz="0" w:space="0" w:color="auto"/>
        <w:left w:val="none" w:sz="0" w:space="0" w:color="auto"/>
        <w:bottom w:val="none" w:sz="0" w:space="0" w:color="auto"/>
        <w:right w:val="none" w:sz="0" w:space="0" w:color="auto"/>
      </w:divBdr>
    </w:div>
    <w:div w:id="1839923502">
      <w:bodyDiv w:val="1"/>
      <w:marLeft w:val="0"/>
      <w:marRight w:val="0"/>
      <w:marTop w:val="0"/>
      <w:marBottom w:val="0"/>
      <w:divBdr>
        <w:top w:val="none" w:sz="0" w:space="0" w:color="auto"/>
        <w:left w:val="none" w:sz="0" w:space="0" w:color="auto"/>
        <w:bottom w:val="none" w:sz="0" w:space="0" w:color="auto"/>
        <w:right w:val="none" w:sz="0" w:space="0" w:color="auto"/>
      </w:divBdr>
    </w:div>
    <w:div w:id="2092655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venue.act.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venue.act.gov.au/__data/assets/pdf_file/0010/758107/DAA010.2-Evidence-of-valu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act.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Marisa%20Losanno\AppData\Local\Microsoft\Windows\Temporary%20Internet%20Files\Content.Outlook\FJWNSLS5\eLodge@act.gov.au" TargetMode="Externa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form.act.gov.au/smartforms/actro/conveyance-elodg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9C6C6-B407-4C50-9135-A72EB9001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Tereza Zilic</cp:lastModifiedBy>
  <cp:revision>5</cp:revision>
  <cp:lastPrinted>2017-05-08T23:51:00Z</cp:lastPrinted>
  <dcterms:created xsi:type="dcterms:W3CDTF">2017-05-28T07:05:00Z</dcterms:created>
  <dcterms:modified xsi:type="dcterms:W3CDTF">2017-06-09T02:11:00Z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